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32" w:lineRule="auto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湘桥区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商务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局信息公开年度报告</w:t>
      </w:r>
    </w:p>
    <w:p>
      <w:pPr>
        <w:pStyle w:val="2"/>
        <w:widowControl/>
        <w:spacing w:line="432" w:lineRule="auto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2019年，在区委、区政府的领导下，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我局认真贯彻落实</w:t>
      </w:r>
      <w:r>
        <w:rPr>
          <w:rFonts w:hint="eastAsia" w:ascii="仿宋" w:hAnsi="仿宋" w:eastAsia="仿宋" w:cs="仿宋"/>
          <w:sz w:val="32"/>
          <w:szCs w:val="32"/>
        </w:rPr>
        <w:t>《中华人民共和国政府信息公开条例》、《广东省政务公开条例》和《潮州市人民政府信息公开暂行办法》各项工作要求，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遵循“公正、公平、便民”原则，</w:t>
      </w:r>
      <w:r>
        <w:rPr>
          <w:rFonts w:hint="eastAsia" w:ascii="仿宋" w:hAnsi="仿宋" w:eastAsia="仿宋" w:cs="仿宋"/>
          <w:sz w:val="32"/>
          <w:szCs w:val="32"/>
        </w:rPr>
        <w:t>积极推进依法行政、促进作风转变、提高行政效能、加强反腐倡廉的重要举措，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进一步健全工作机制、深化公开内容、拓宽公开渠道，扎实推进政府信息公开工作。</w:t>
      </w:r>
      <w:r>
        <w:rPr>
          <w:rFonts w:hint="eastAsia" w:ascii="仿宋" w:hAnsi="仿宋" w:eastAsia="仿宋" w:cs="仿宋"/>
          <w:sz w:val="32"/>
          <w:szCs w:val="32"/>
        </w:rPr>
        <w:t>现将2019年我局信息公开工作报告如下：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  </w:t>
      </w:r>
    </w:p>
    <w:p>
      <w:pPr>
        <w:pStyle w:val="2"/>
        <w:widowControl/>
        <w:spacing w:line="432" w:lineRule="auto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一、总体情况</w:t>
      </w:r>
    </w:p>
    <w:p>
      <w:pPr>
        <w:ind w:firstLine="42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（一）健全工作机构，确保信息公开。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我局落实专人负责本局的信息公开工作，对需公开的信息进行采集、编辑、送审核，人员确定，分工明了，做到局信息公开工作及时、安全和有效。</w:t>
      </w:r>
    </w:p>
    <w:p>
      <w:pPr>
        <w:numPr>
          <w:ilvl w:val="0"/>
          <w:numId w:val="1"/>
        </w:numPr>
        <w:ind w:left="426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规范信息公开，提升工作要求。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健全信息公开体系，整合政务公开资源，力求提高信息公开质量。同时，按照“以主动公开为主，依申请公开为补充”的要求，加大政府信息公开工作力度，根据不同时期的工作中心，着力从重点项目、重点环节入手，把群众关注的热点、难点问题作为信息公开的重点内容，及时予以公开，使公开内容更加规范、公开时间更加及时、公开渠道更加宽阔，切实保障广大群众的知情权、参与权和监督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 （三）主动公开政府信息情况。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2019年，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拓展信息载体，深化政务公开工作。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及时发布政务信息，及时更新信息动态，树立良好形象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借助湘桥区人民政府网作为对外宣传的平台，及时公开政务动态、业务信息、办事指南、机关职能、有关政策信息等，提高工作的透明度，拓宽宣传面，方便服务对象。2019年，我局共公布信息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条，其中部门资讯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条，机构信息1条，其他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深化“放管服”改革信息公开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响应中央及省文件，调整部门业务。我局积极学习中央及省相关文件精神，简政放权，与其他相关部门配合，合理调整部门业务。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业务事项进驻行政服务中心及网上办事大厅，推进政府“一站式”服务。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现场办公、集中协调、限时办结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局认真贯彻执行《中华人民共和国行政许可法》，兑现项目审批的社会服务承诺。中心的工作人员代表审批和服务部门行使审批职责，对属于审批权限内的项目，按照从快审批原则办理，对申请人交来的事件进行现场审检，确认无误、材料齐全后对其进行受理，并在网上进行登记，今年办理的各类审批和服务事项，均在承诺时限内办理结案，办结率达到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服务热情，便民利民。认真落实中共市委、市政府相关文件精神，相关人员在办理行政审批过程中，牢固树立执政为民的意识，把中心窗口当作拓展卫生局行政审批及服务功能的平台，作为联系单位和群众之间的情感纽带。一切 从方便服务对象出发，热情服务，牢固树立群众观念，正确对待窗口审批权力，时刻从申请人的角度出发，进行换位思考，全心全意地为他们提供优质服务，高质高效的完成每一项符合法律法规的项目审批工作。坚持人性化服务，提高窗口的工作效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实现了从受理到办结的工作一体化。受到的广大办事人员的好评，实现了全年窗口零投诉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严肃认真、秉公办理、严把办理审检关，“有所为、有所不为”。严格按照法律、法规授予的权限来办理行政审批事项，做到既不能失职不作为，又不能越权乱作为树立了“秉公用权、廉洁从政”政府形象。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/>
        <w:numPr>
          <w:ilvl w:val="0"/>
          <w:numId w:val="2"/>
        </w:numPr>
        <w:spacing w:line="432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Times New Roman"/>
                <w:color w:val="333333"/>
                <w:lang w:eastAsia="zh-CN"/>
              </w:rPr>
            </w:pPr>
            <w:r>
              <w:rPr>
                <w:rFonts w:hint="eastAsia" w:ascii="宋体" w:cs="宋体"/>
                <w:color w:val="333333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numPr>
          <w:numId w:val="0"/>
        </w:numPr>
        <w:spacing w:line="432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numPr>
          <w:ilvl w:val="0"/>
          <w:numId w:val="3"/>
        </w:numPr>
        <w:spacing w:line="432" w:lineRule="auto"/>
        <w:ind w:firstLine="42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cs="宋体"/>
                <w:color w:val="333333"/>
              </w:rPr>
              <w:t>0</w:t>
            </w:r>
          </w:p>
        </w:tc>
      </w:tr>
    </w:tbl>
    <w:p>
      <w:pPr>
        <w:pStyle w:val="2"/>
        <w:widowControl/>
        <w:spacing w:line="432" w:lineRule="auto"/>
        <w:ind w:firstLine="42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widowControl/>
        <w:spacing w:line="432" w:lineRule="auto"/>
        <w:ind w:firstLine="42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333333"/>
              </w:rPr>
            </w:pPr>
            <w:r>
              <w:rPr>
                <w:rFonts w:ascii="宋体" w:cs="宋体"/>
                <w:color w:val="333333"/>
              </w:rPr>
              <w:t>0</w:t>
            </w:r>
          </w:p>
        </w:tc>
      </w:tr>
    </w:tbl>
    <w:p>
      <w:pPr>
        <w:numPr>
          <w:numId w:val="0"/>
        </w:numPr>
        <w:ind w:left="266" w:leftChars="0"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ind w:left="266" w:leftChars="0"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2019年，湘桥区商务局信息公开工作取得了成效，但也存在着一些问题和不足之处，主要有：信息公开的各类渠道没有很好的针对性，信息公开的获取反馈力度不够。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以上存在问题，我局计划采取积极措施加以改进。一是对特定业务信息，尤其是与企业经营相关的信息，除网络、公告栏公开外，还利用短信平台等进行发布并定期检查确保其信息发布同步、及时、准确。二是给发布的信息留好信息反馈渠道，尽可能确保信息公开的反馈及时与到位。三是深化信息公开意识，明了工作目标。这就要求一方面进一步加大信息公开的宣传力度，另一方面开展多形式的法规政策的学习培训，让同志们提高思想认识，妥善处理公开与保密的关系，做到注重时效，服务社会，方便群众。</w:t>
      </w:r>
    </w:p>
    <w:p>
      <w:pPr>
        <w:numPr>
          <w:ilvl w:val="0"/>
          <w:numId w:val="4"/>
        </w:numPr>
        <w:ind w:left="728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其他需要报告的事项</w:t>
      </w:r>
    </w:p>
    <w:p>
      <w:pPr>
        <w:numPr>
          <w:numId w:val="0"/>
        </w:numPr>
        <w:ind w:left="728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widowControl/>
        <w:spacing w:line="432" w:lineRule="auto"/>
        <w:ind w:firstLine="420"/>
        <w:jc w:val="both"/>
        <w:rPr>
          <w:rFonts w:ascii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E6F1C"/>
    <w:multiLevelType w:val="singleLevel"/>
    <w:tmpl w:val="A02E6F1C"/>
    <w:lvl w:ilvl="0" w:tentative="0">
      <w:start w:val="2"/>
      <w:numFmt w:val="chineseCounting"/>
      <w:suff w:val="nothing"/>
      <w:lvlText w:val="（%1）"/>
      <w:lvlJc w:val="left"/>
      <w:pPr>
        <w:ind w:left="426" w:leftChars="0" w:firstLine="0" w:firstLineChars="0"/>
      </w:pPr>
      <w:rPr>
        <w:rFonts w:hint="eastAsia"/>
      </w:rPr>
    </w:lvl>
  </w:abstractNum>
  <w:abstractNum w:abstractNumId="1">
    <w:nsid w:val="CE3B380D"/>
    <w:multiLevelType w:val="singleLevel"/>
    <w:tmpl w:val="CE3B38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9F0ECF"/>
    <w:multiLevelType w:val="singleLevel"/>
    <w:tmpl w:val="479F0ECF"/>
    <w:lvl w:ilvl="0" w:tentative="0">
      <w:start w:val="6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abstractNum w:abstractNumId="3">
    <w:nsid w:val="586B7E3B"/>
    <w:multiLevelType w:val="singleLevel"/>
    <w:tmpl w:val="586B7E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56213"/>
    <w:rsid w:val="23D56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2020-01-31T02:49:00Z</dcterms:created>
  <dc:creator>admin</dc:creator>
  <cp:lastModifiedBy>admin</cp:lastModifiedBy>
  <dcterms:modified xsi:type="dcterms:W3CDTF">2020-01-31T03:22:26Z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