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highlight w:val="none"/>
          <w:lang w:eastAsia="zh-CN"/>
        </w:rPr>
      </w:pPr>
      <w:r>
        <w:rPr>
          <w:rFonts w:hint="eastAsia" w:ascii="方正小标宋简体" w:hAnsi="方正小标宋简体" w:eastAsia="方正小标宋简体" w:cs="方正小标宋简体"/>
          <w:sz w:val="44"/>
          <w:szCs w:val="44"/>
          <w:highlight w:val="none"/>
          <w:lang w:val="en-US" w:eastAsia="zh-CN"/>
        </w:rPr>
        <w:t>官塘镇法治政府建设年度报告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val="en-US" w:eastAsia="zh-CN"/>
        </w:rPr>
        <w:t>2019年，官塘镇</w:t>
      </w:r>
      <w:r>
        <w:rPr>
          <w:rFonts w:hint="eastAsia" w:ascii="仿宋_GB2312" w:hAnsi="仿宋_GB2312" w:eastAsia="仿宋_GB2312" w:cs="仿宋_GB2312"/>
          <w:bCs/>
          <w:sz w:val="32"/>
          <w:szCs w:val="32"/>
          <w:highlight w:val="none"/>
          <w:lang w:eastAsia="zh-CN"/>
        </w:rPr>
        <w:t>按照依法治国、依法行政的工作总要求，围绕法治建设的工作目标，稳步推进官塘镇各项工作，现将工作情况简要汇报如下：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eastAsia="zh-CN"/>
        </w:rPr>
        <w:t>官塘镇领导班子</w:t>
      </w:r>
      <w:r>
        <w:rPr>
          <w:rFonts w:hint="eastAsia" w:ascii="仿宋_GB2312" w:hAnsi="仿宋_GB2312" w:eastAsia="仿宋_GB2312" w:cs="仿宋_GB2312"/>
          <w:sz w:val="32"/>
          <w:szCs w:val="32"/>
          <w:highlight w:val="none"/>
          <w:lang w:val="en-US" w:eastAsia="zh-CN"/>
        </w:rPr>
        <w:t>深入学习习近平总书记关于依法治国的新思想、新理念，</w:t>
      </w:r>
      <w:r>
        <w:rPr>
          <w:rFonts w:hint="eastAsia" w:ascii="仿宋_GB2312" w:hAnsi="仿宋_GB2312" w:eastAsia="仿宋_GB2312" w:cs="仿宋_GB2312"/>
          <w:bCs/>
          <w:sz w:val="32"/>
          <w:szCs w:val="32"/>
          <w:highlight w:val="none"/>
          <w:lang w:eastAsia="zh-CN"/>
        </w:rPr>
        <w:t>完善执法权力运行机制和镇纪委管理监督制约体系，发挥领导核心作用，</w:t>
      </w:r>
      <w:r>
        <w:rPr>
          <w:rFonts w:hint="eastAsia" w:ascii="仿宋_GB2312" w:hAnsi="仿宋_GB2312" w:eastAsia="仿宋_GB2312" w:cs="仿宋_GB2312"/>
          <w:sz w:val="32"/>
          <w:szCs w:val="32"/>
          <w:highlight w:val="none"/>
          <w:lang w:val="en-US" w:eastAsia="zh-CN"/>
        </w:rPr>
        <w:t>推动全社会办事依法、遇事找法的良好法治环境，</w:t>
      </w:r>
      <w:r>
        <w:rPr>
          <w:rFonts w:hint="eastAsia" w:ascii="仿宋_GB2312" w:hAnsi="仿宋_GB2312" w:eastAsia="仿宋_GB2312" w:cs="仿宋_GB2312"/>
          <w:bCs/>
          <w:sz w:val="32"/>
          <w:szCs w:val="32"/>
          <w:highlight w:val="none"/>
          <w:lang w:eastAsia="zh-CN"/>
        </w:rPr>
        <w:t>让人民群众感受到公平正义。领导班子坚持党性原则，立规矩、讲规矩、守规矩，恪守党内法规制度，以党章为根本遵循开展各项工作，完善和健全本级党委及基层党组织的各项制度建设，切实维护了党内法规制度的严肃性，未出现与党的大政方针相违背的事情。全镇16个村居支部书记纳入党内法规工作网络，形成了上下联动的工作机制。</w:t>
      </w:r>
      <w:r>
        <w:rPr>
          <w:rFonts w:hint="eastAsia" w:ascii="仿宋_GB2312" w:hAnsi="仿宋_GB2312" w:eastAsia="仿宋_GB2312" w:cs="仿宋_GB2312"/>
          <w:bCs/>
          <w:sz w:val="32"/>
          <w:szCs w:val="32"/>
          <w:highlight w:val="none"/>
        </w:rPr>
        <w:t>聘请了法律顾问，在重大决策和重要党内规范性文件出台前，征求法律专家的意见，提高党委工作的民主化、法制化水平，避免工作失误。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Cs/>
          <w:sz w:val="32"/>
          <w:szCs w:val="32"/>
          <w:highlight w:val="none"/>
          <w:lang w:eastAsia="zh-CN"/>
        </w:rPr>
        <w:t>政府领导班子积极参加中心组学习，带头遵守宪法法律法规，群众对党风廉政建设情况较为满意。加强法治政府建设，认真执行人大各项决议决定，及时办理人大代表建议</w:t>
      </w:r>
      <w:r>
        <w:rPr>
          <w:rFonts w:hint="eastAsia" w:ascii="仿宋_GB2312" w:hAnsi="仿宋_GB2312" w:eastAsia="仿宋_GB2312" w:cs="仿宋_GB2312"/>
          <w:bCs/>
          <w:sz w:val="32"/>
          <w:szCs w:val="32"/>
          <w:highlight w:val="none"/>
          <w:lang w:val="en-US" w:eastAsia="zh-CN"/>
        </w:rPr>
        <w:t>13条</w:t>
      </w:r>
      <w:r>
        <w:rPr>
          <w:rFonts w:hint="eastAsia" w:ascii="仿宋_GB2312" w:hAnsi="仿宋_GB2312" w:eastAsia="仿宋_GB2312" w:cs="仿宋_GB2312"/>
          <w:bCs/>
          <w:sz w:val="32"/>
          <w:szCs w:val="32"/>
          <w:highlight w:val="none"/>
          <w:lang w:eastAsia="zh-CN"/>
        </w:rPr>
        <w:t>，自觉接受人大和社会各界监督。拓宽重大决策公众参与平台，广泛听取社会各方面意见和建议，使各项决策符合镇情客观实际，更接地气、更合民意。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tl w:val="0"/>
          <w:lang w:val="zh-TW" w:eastAsia="zh-CN"/>
        </w:rPr>
      </w:pPr>
      <w:r>
        <w:rPr>
          <w:rFonts w:hint="eastAsia" w:ascii="仿宋_GB2312" w:hAnsi="仿宋_GB2312" w:eastAsia="仿宋_GB2312" w:cs="仿宋_GB2312"/>
          <w:sz w:val="32"/>
          <w:szCs w:val="32"/>
          <w:highlight w:val="none"/>
          <w:lang w:eastAsia="zh-CN"/>
        </w:rPr>
        <w:t>深入开展法治宣传教育，推动全社会形成浓厚法治氛围</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Cs/>
          <w:sz w:val="32"/>
          <w:szCs w:val="32"/>
          <w:highlight w:val="none"/>
        </w:rPr>
        <w:t>扎实推进法律宣传进机关、进乡村、进社区、进学校、进企业、进单位，如机关干部网上完成宪法、扫黑除恶、法治化营商环境等法律课程，在官塘中学开展宪法宣传进校园活动</w:t>
      </w:r>
      <w:r>
        <w:rPr>
          <w:rFonts w:hint="eastAsia" w:ascii="仿宋_GB2312" w:hAnsi="仿宋_GB2312" w:eastAsia="仿宋_GB2312" w:cs="仿宋_GB2312"/>
          <w:bCs/>
          <w:sz w:val="32"/>
          <w:szCs w:val="32"/>
          <w:highlight w:val="none"/>
          <w:lang w:eastAsia="zh-CN"/>
        </w:rPr>
        <w:t>等</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val="en-US" w:eastAsia="zh-CN"/>
        </w:rPr>
        <w:t>2019</w:t>
      </w:r>
      <w:r>
        <w:rPr>
          <w:rFonts w:hint="eastAsia" w:ascii="仿宋_GB2312" w:hAnsi="仿宋_GB2312" w:eastAsia="仿宋_GB2312" w:cs="仿宋_GB2312"/>
          <w:bCs/>
          <w:sz w:val="32"/>
          <w:szCs w:val="32"/>
          <w:highlight w:val="none"/>
        </w:rPr>
        <w:t>年来</w:t>
      </w:r>
      <w:r>
        <w:rPr>
          <w:rFonts w:hint="eastAsia" w:ascii="仿宋_GB2312" w:hAnsi="仿宋_GB2312" w:eastAsia="仿宋_GB2312" w:cs="仿宋_GB2312"/>
          <w:bCs/>
          <w:sz w:val="32"/>
          <w:szCs w:val="32"/>
          <w:highlight w:val="none"/>
          <w:lang w:eastAsia="zh-CN"/>
        </w:rPr>
        <w:t>镇</w:t>
      </w:r>
      <w:r>
        <w:rPr>
          <w:rFonts w:hint="eastAsia" w:ascii="仿宋_GB2312" w:hAnsi="仿宋_GB2312" w:eastAsia="仿宋_GB2312" w:cs="仿宋_GB2312"/>
          <w:bCs/>
          <w:sz w:val="32"/>
          <w:szCs w:val="32"/>
          <w:highlight w:val="none"/>
        </w:rPr>
        <w:t>累计</w:t>
      </w:r>
      <w:r>
        <w:rPr>
          <w:rFonts w:hint="eastAsia" w:ascii="仿宋_GB2312" w:hAnsi="仿宋_GB2312" w:eastAsia="仿宋_GB2312" w:cs="仿宋_GB2312"/>
          <w:bCs/>
          <w:sz w:val="32"/>
          <w:szCs w:val="32"/>
          <w:highlight w:val="none"/>
          <w:lang w:eastAsia="zh-CN"/>
        </w:rPr>
        <w:t>组织</w:t>
      </w:r>
      <w:r>
        <w:rPr>
          <w:rFonts w:hint="eastAsia" w:ascii="仿宋_GB2312" w:hAnsi="仿宋_GB2312" w:eastAsia="仿宋_GB2312" w:cs="仿宋_GB2312"/>
          <w:bCs/>
          <w:sz w:val="32"/>
          <w:szCs w:val="32"/>
          <w:highlight w:val="none"/>
        </w:rPr>
        <w:t>宣传活动40多场次。</w:t>
      </w:r>
      <w:r>
        <w:rPr>
          <w:rFonts w:hint="eastAsia" w:ascii="仿宋_GB2312" w:hAnsi="仿宋_GB2312" w:eastAsia="仿宋_GB2312" w:cs="仿宋_GB2312"/>
          <w:bCs/>
          <w:sz w:val="32"/>
          <w:szCs w:val="32"/>
          <w:highlight w:val="none"/>
          <w:lang w:eastAsia="zh-CN"/>
        </w:rPr>
        <w:t>另外，</w:t>
      </w:r>
      <w:r>
        <w:rPr>
          <w:rFonts w:hint="eastAsia" w:ascii="仿宋" w:hAnsi="仿宋" w:eastAsia="仿宋" w:cs="仿宋"/>
          <w:sz w:val="32"/>
          <w:szCs w:val="32"/>
          <w:highlight w:val="none"/>
          <w:rtl w:val="0"/>
          <w:lang w:val="zh-TW" w:eastAsia="zh-TW"/>
        </w:rPr>
        <w:t>村居法律顾问进村提供法律宣传</w:t>
      </w:r>
      <w:r>
        <w:rPr>
          <w:rFonts w:hint="eastAsia" w:ascii="仿宋" w:hAnsi="仿宋" w:eastAsia="仿宋" w:cs="仿宋"/>
          <w:sz w:val="32"/>
          <w:szCs w:val="32"/>
          <w:highlight w:val="none"/>
          <w:rtl w:val="0"/>
          <w:lang w:val="en-US" w:eastAsia="zh-CN"/>
        </w:rPr>
        <w:t>64</w:t>
      </w:r>
      <w:r>
        <w:rPr>
          <w:rFonts w:hint="eastAsia" w:ascii="仿宋" w:hAnsi="仿宋" w:eastAsia="仿宋" w:cs="仿宋"/>
          <w:sz w:val="32"/>
          <w:szCs w:val="32"/>
          <w:highlight w:val="none"/>
          <w:rtl w:val="0"/>
          <w:lang w:val="zh-TW" w:eastAsia="zh-TW"/>
        </w:rPr>
        <w:t>次</w:t>
      </w:r>
      <w:r>
        <w:rPr>
          <w:rFonts w:hint="eastAsia" w:ascii="仿宋" w:hAnsi="仿宋" w:eastAsia="仿宋" w:cs="仿宋"/>
          <w:sz w:val="32"/>
          <w:szCs w:val="32"/>
          <w:highlight w:val="none"/>
          <w:rtl w:val="0"/>
          <w:lang w:val="zh-TW" w:eastAsia="zh-CN"/>
        </w:rPr>
        <w:t>，有效促进人民群众知法、守法、用法意识。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严格执行重大行政决策法定程序，建立健全政府法律顾问制度、公职律师制度，发挥法律顾问职责作用，全面推动政务公开</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Cs/>
          <w:sz w:val="32"/>
          <w:szCs w:val="32"/>
          <w:highlight w:val="none"/>
          <w:lang w:eastAsia="zh-CN"/>
        </w:rPr>
        <w:t>严格执行</w:t>
      </w:r>
      <w:bookmarkStart w:id="0" w:name="_GoBack"/>
      <w:bookmarkEnd w:id="0"/>
      <w:r>
        <w:rPr>
          <w:rFonts w:hint="eastAsia" w:ascii="仿宋_GB2312" w:hAnsi="仿宋_GB2312" w:eastAsia="仿宋_GB2312" w:cs="仿宋_GB2312"/>
          <w:bCs/>
          <w:sz w:val="32"/>
          <w:szCs w:val="32"/>
          <w:highlight w:val="none"/>
        </w:rPr>
        <w:t>的“三重一大”制度执行，对重大事项决策、重要干部任免、重要项目安排、大额资金的使用按照党委会讨论决定</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镇政府聘请广东正冉律师事务所的李潮揭律师为我镇常年法律顾问，在重大决策前向法律顾问咨询法律意见。积极开展党务公开、政务公开等工作，及时更新政府网站、公示栏的党务政务情况。镇不仅在政府大门内外的公开栏中定期向辖区群众宣传发布党和政府的方针政策，还将各部门的工作职责、办事程序、办事指南等制作成办事流程图公示上墙，让辖区内的群众更好地了解镇的服务范围和工作职责，提高公众的知情权和监督权。镇开辟“智慧官塘”项目，适时在电视终端发布党务政务动态，让群众在家就能了解政府的工作动态和党务政务。各村都开辟专门公开栏，及时公开党务政务，特别是人民群众普遍关心的财务、救助、三资管理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依法全面履行政府职能，推动行政执法体制改革，推动严格规范公正文明执法</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Cs/>
          <w:sz w:val="32"/>
          <w:szCs w:val="32"/>
          <w:highlight w:val="none"/>
          <w:lang w:eastAsia="zh-CN"/>
        </w:rPr>
        <w:t>政府坚持严格依法办事，保证有法必依、执法必严、违法必究的原则，加强法治政府建设，配合上级推进执法体制改革，成立湘桥执法分局官塘中队，建立执法全过程记录制度，充分利用执法办案信息系统、现场执法记录设备、视频监控设施等技术手段，确保所有执法工作都有据可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Cs/>
          <w:sz w:val="32"/>
          <w:szCs w:val="32"/>
          <w:highlight w:val="none"/>
        </w:rPr>
        <w:t>严格落实党风廉政建设责任制，加强廉政教育，自觉接受纪律监督、监察监督、派驻监督和巡察监督</w:t>
      </w:r>
      <w:r>
        <w:rPr>
          <w:rFonts w:hint="eastAsia" w:ascii="仿宋_GB2312" w:hAnsi="仿宋_GB2312" w:eastAsia="仿宋_GB2312" w:cs="仿宋_GB2312"/>
          <w:bCs/>
          <w:sz w:val="32"/>
          <w:szCs w:val="32"/>
          <w:highlight w:val="none"/>
          <w:lang w:eastAsia="zh-CN"/>
        </w:rPr>
        <w:t>，督促领导班子成员依法行政，未出现违法行政行为</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eastAsia="zh-CN"/>
        </w:rPr>
        <w:t>建立政府机关效能建设监督岗，利用民主生活会互相监督，推动</w:t>
      </w:r>
      <w:r>
        <w:rPr>
          <w:rFonts w:hint="eastAsia" w:ascii="仿宋_GB2312" w:hAnsi="仿宋_GB2312" w:eastAsia="仿宋_GB2312" w:cs="仿宋_GB2312"/>
          <w:sz w:val="32"/>
          <w:szCs w:val="32"/>
          <w:highlight w:val="none"/>
          <w:lang w:eastAsia="zh-CN"/>
        </w:rPr>
        <w:t>完善政府内部层级监督和专门监督。</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shd w:val="clear" w:color="FFFFFF" w:fill="D9D9D9"/>
          <w:lang w:val="en-US" w:eastAsia="zh-CN"/>
        </w:rPr>
      </w:pPr>
      <w:r>
        <w:rPr>
          <w:rFonts w:hint="eastAsia" w:ascii="仿宋_GB2312" w:hAnsi="仿宋_GB2312" w:eastAsia="仿宋_GB2312" w:cs="仿宋_GB2312"/>
          <w:color w:val="auto"/>
          <w:sz w:val="32"/>
          <w:szCs w:val="32"/>
          <w:highlight w:val="none"/>
          <w:shd w:val="clear" w:color="auto" w:fill="auto"/>
          <w:lang w:eastAsia="zh-CN"/>
        </w:rPr>
        <w:t>自觉维护司法权威，认真落实行政机关出庭应诉、支持法院受理行政案件、尊重并执行法院生效裁判的制度。</w:t>
      </w:r>
      <w:r>
        <w:rPr>
          <w:rFonts w:hint="eastAsia" w:ascii="仿宋_GB2312" w:hAnsi="仿宋_GB2312" w:eastAsia="仿宋_GB2312" w:cs="仿宋_GB2312"/>
          <w:bCs/>
          <w:color w:val="auto"/>
          <w:sz w:val="32"/>
          <w:szCs w:val="32"/>
          <w:highlight w:val="none"/>
          <w:shd w:val="clear" w:color="auto" w:fill="auto"/>
          <w:lang w:eastAsia="zh-CN"/>
        </w:rPr>
        <w:t>我镇进一步提高对做好新形势下行政应诉工作重要意义的认识，认真贯彻落实新修订的行政诉讼法，严格依法履行各项行政应诉职责和义务。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落实行政机关工作人员学法用法制度和“谁执法谁普法”责任制</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Cs/>
          <w:sz w:val="32"/>
          <w:szCs w:val="32"/>
          <w:highlight w:val="none"/>
        </w:rPr>
        <w:t>深抓干部职工学法用法工作，积极组织领导干部和公务员参加市、区的法律培训课程，组织全体机关干部开展学法及参加普法考试。</w:t>
      </w:r>
      <w:r>
        <w:rPr>
          <w:rFonts w:hint="eastAsia" w:ascii="仿宋_GB2312" w:hAnsi="仿宋_GB2312" w:eastAsia="仿宋_GB2312" w:cs="仿宋_GB2312"/>
          <w:bCs/>
          <w:sz w:val="32"/>
          <w:szCs w:val="32"/>
          <w:highlight w:val="none"/>
          <w:lang w:eastAsia="zh-CN"/>
        </w:rPr>
        <w:t>官塘镇除了开展日常普法宣传活动，在韩东新城征拆和“两违”拆除执法过程中，有少数拆迁户不懂法律无理上访，官塘镇通过法律法规宣讲，打通了被拆户的思想，顺利完成拆除工作。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Cs/>
          <w:sz w:val="32"/>
          <w:szCs w:val="32"/>
          <w:highlight w:val="none"/>
          <w:lang w:eastAsia="zh-CN"/>
        </w:rPr>
        <w:t>把法治建设成效作为衡量领导班子和领导干部工作实绩重要内容；结合绩效考核、年度考核、晋升，对有关干部履行法治建设职责情况进行考察。镇</w:t>
      </w:r>
      <w:r>
        <w:rPr>
          <w:rFonts w:hint="eastAsia" w:ascii="仿宋_GB2312" w:hAnsi="仿宋_GB2312" w:eastAsia="仿宋_GB2312" w:cs="仿宋_GB2312"/>
          <w:sz w:val="32"/>
          <w:szCs w:val="32"/>
          <w:highlight w:val="none"/>
          <w:lang w:val="en-US" w:eastAsia="zh-CN"/>
        </w:rPr>
        <w:t>党政主要负责人作为推进法治建设第一责任人，带头履行依法治国重要组织者、推动者和实践者的职责，无违纪违法和渎职、贪污、受贿等行为。领导班子成员大多能模范遵守宪法和法律法规。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官塘镇人民政府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2020年1月20日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p>
    <w:p>
      <w:pPr>
        <w:rPr>
          <w:rFonts w:hint="default" w:ascii="仿宋_GB2312" w:hAnsi="仿宋_GB2312" w:eastAsia="仿宋_GB2312" w:cs="仿宋_GB2312"/>
          <w:sz w:val="32"/>
          <w:szCs w:val="32"/>
          <w:highlight w:val="none"/>
          <w:lang w:val="en-US" w:eastAsia="zh-CN"/>
        </w:rPr>
      </w:pPr>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20909"/>
    <w:rsid w:val="02FB07B7"/>
    <w:rsid w:val="03675659"/>
    <w:rsid w:val="04965165"/>
    <w:rsid w:val="08985213"/>
    <w:rsid w:val="09F1100C"/>
    <w:rsid w:val="0A571ADC"/>
    <w:rsid w:val="0B9D11D6"/>
    <w:rsid w:val="0C987954"/>
    <w:rsid w:val="0F7F19C1"/>
    <w:rsid w:val="16485CBC"/>
    <w:rsid w:val="170D786E"/>
    <w:rsid w:val="18004F35"/>
    <w:rsid w:val="19A83F3D"/>
    <w:rsid w:val="212A6DF4"/>
    <w:rsid w:val="22CD4F5A"/>
    <w:rsid w:val="27B75384"/>
    <w:rsid w:val="2DAE649A"/>
    <w:rsid w:val="308F4977"/>
    <w:rsid w:val="36E26EA5"/>
    <w:rsid w:val="38B0704B"/>
    <w:rsid w:val="3D171A79"/>
    <w:rsid w:val="432D1C2F"/>
    <w:rsid w:val="43DC66D2"/>
    <w:rsid w:val="469B3823"/>
    <w:rsid w:val="48736524"/>
    <w:rsid w:val="4AC15A09"/>
    <w:rsid w:val="4E1D3CF4"/>
    <w:rsid w:val="53FA4C39"/>
    <w:rsid w:val="568A6871"/>
    <w:rsid w:val="5789390D"/>
    <w:rsid w:val="6054597A"/>
    <w:rsid w:val="60897103"/>
    <w:rsid w:val="61657199"/>
    <w:rsid w:val="64F0046E"/>
    <w:rsid w:val="67916D98"/>
    <w:rsid w:val="6E54217C"/>
    <w:rsid w:val="703E1B09"/>
    <w:rsid w:val="70527EDF"/>
    <w:rsid w:val="72BE65B8"/>
    <w:rsid w:val="76645AC3"/>
    <w:rsid w:val="79D73FC8"/>
    <w:rsid w:val="7B925B32"/>
    <w:rsid w:val="7CAB7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qFormat/>
    <w:uiPriority w:val="0"/>
    <w:rPr>
      <w:color w:val="333333"/>
      <w:u w:val="none"/>
    </w:rPr>
  </w:style>
  <w:style w:type="character" w:styleId="7">
    <w:name w:val="Emphasis"/>
    <w:basedOn w:val="5"/>
    <w:qFormat/>
    <w:uiPriority w:val="0"/>
  </w:style>
  <w:style w:type="character" w:styleId="8">
    <w:name w:val="Hyperlink"/>
    <w:basedOn w:val="5"/>
    <w:qFormat/>
    <w:uiPriority w:val="0"/>
    <w:rPr>
      <w:color w:val="333333"/>
      <w:u w:val="none"/>
    </w:rPr>
  </w:style>
  <w:style w:type="character" w:customStyle="1" w:styleId="9">
    <w:name w:val="bq_name"/>
    <w:basedOn w:val="5"/>
    <w:qFormat/>
    <w:uiPriority w:val="0"/>
    <w:rPr>
      <w:sz w:val="14"/>
      <w:szCs w:val="14"/>
    </w:rPr>
  </w:style>
  <w:style w:type="character" w:customStyle="1" w:styleId="10">
    <w:name w:val="bq_name1"/>
    <w:basedOn w:val="5"/>
    <w:qFormat/>
    <w:uiPriority w:val="0"/>
    <w:rPr>
      <w:sz w:val="14"/>
      <w:szCs w:val="14"/>
    </w:rPr>
  </w:style>
  <w:style w:type="character" w:customStyle="1" w:styleId="11">
    <w:name w:val="bt"/>
    <w:basedOn w:val="5"/>
    <w:qFormat/>
    <w:uiPriority w:val="0"/>
    <w:rPr>
      <w:b/>
    </w:rPr>
  </w:style>
  <w:style w:type="character" w:customStyle="1" w:styleId="12">
    <w:name w:val="partner"/>
    <w:basedOn w:val="5"/>
    <w:qFormat/>
    <w:uiPriority w:val="0"/>
    <w:rPr>
      <w:color w:val="41AC6E"/>
      <w:sz w:val="16"/>
      <w:szCs w:val="16"/>
      <w:bdr w:val="single" w:color="41AC6E" w:sz="4" w:space="0"/>
    </w:rPr>
  </w:style>
  <w:style w:type="character" w:customStyle="1" w:styleId="13">
    <w:name w:val="msfw_3"/>
    <w:basedOn w:val="5"/>
    <w:qFormat/>
    <w:uiPriority w:val="0"/>
  </w:style>
  <w:style w:type="character" w:customStyle="1" w:styleId="14">
    <w:name w:val="msfw_5"/>
    <w:basedOn w:val="5"/>
    <w:qFormat/>
    <w:uiPriority w:val="0"/>
  </w:style>
  <w:style w:type="character" w:customStyle="1" w:styleId="15">
    <w:name w:val="msfw_1"/>
    <w:basedOn w:val="5"/>
    <w:qFormat/>
    <w:uiPriority w:val="0"/>
  </w:style>
  <w:style w:type="character" w:customStyle="1" w:styleId="16">
    <w:name w:val="msfw_2"/>
    <w:basedOn w:val="5"/>
    <w:qFormat/>
    <w:uiPriority w:val="0"/>
  </w:style>
  <w:style w:type="character" w:customStyle="1" w:styleId="17">
    <w:name w:val="msfw_4"/>
    <w:basedOn w:val="5"/>
    <w:qFormat/>
    <w:uiPriority w:val="0"/>
  </w:style>
  <w:style w:type="character" w:customStyle="1" w:styleId="18">
    <w:name w:val="dept_name"/>
    <w:basedOn w:val="5"/>
    <w:qFormat/>
    <w:uiPriority w:val="0"/>
  </w:style>
  <w:style w:type="character" w:customStyle="1" w:styleId="19">
    <w:name w:val="dept_name1"/>
    <w:basedOn w:val="5"/>
    <w:qFormat/>
    <w:uiPriority w:val="0"/>
  </w:style>
  <w:style w:type="character" w:customStyle="1" w:styleId="20">
    <w:name w:val="part"/>
    <w:basedOn w:val="5"/>
    <w:qFormat/>
    <w:uiPriority w:val="0"/>
    <w:rPr>
      <w:sz w:val="14"/>
      <w:szCs w:val="14"/>
    </w:rPr>
  </w:style>
  <w:style w:type="character" w:customStyle="1" w:styleId="21">
    <w:name w:val="part1"/>
    <w:basedOn w:val="5"/>
    <w:qFormat/>
    <w:uiPriority w:val="0"/>
    <w:rPr>
      <w:sz w:val="14"/>
      <w:szCs w:val="1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2020-03-18T01:53:00Z</dcterms:created>
  <dc:creator>Administrator</dc:creator>
  <cp:lastModifiedBy>Administrator</cp:lastModifiedBy>
  <cp:lastPrinted>2020-04-20T02:36:53Z</cp:lastPrinted>
  <dcterms:modified xsi:type="dcterms:W3CDTF">2020-04-20T02:45:21Z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