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20" w:lineRule="exact"/>
        <w:jc w:val="center"/>
        <w:rPr>
          <w:rFonts w:hint="eastAsia" w:ascii="华文中宋" w:hAnsi="华文中宋" w:eastAsia="华文中宋"/>
          <w:spacing w:val="20"/>
          <w:sz w:val="72"/>
          <w:szCs w:val="72"/>
          <w:lang w:eastAsia="zh-CN"/>
        </w:rPr>
      </w:pPr>
    </w:p>
    <w:p>
      <w:pPr>
        <w:spacing w:line="1520" w:lineRule="exact"/>
        <w:jc w:val="center"/>
        <w:rPr>
          <w:rFonts w:ascii="华文中宋" w:hAnsi="华文中宋" w:eastAsia="华文中宋"/>
          <w:spacing w:val="20"/>
          <w:sz w:val="72"/>
          <w:szCs w:val="72"/>
        </w:rPr>
      </w:pPr>
      <w:bookmarkStart w:id="18" w:name="_GoBack"/>
      <w:r>
        <w:rPr>
          <w:rFonts w:hint="eastAsia" w:ascii="华文中宋" w:hAnsi="华文中宋" w:eastAsia="华文中宋"/>
          <w:spacing w:val="20"/>
          <w:sz w:val="72"/>
          <w:szCs w:val="72"/>
          <w:lang w:eastAsia="zh-CN"/>
        </w:rPr>
        <w:t>湘桥街道</w:t>
      </w:r>
      <w:r>
        <w:rPr>
          <w:rFonts w:hint="eastAsia" w:ascii="华文中宋" w:hAnsi="华文中宋" w:eastAsia="华文中宋"/>
          <w:spacing w:val="20"/>
          <w:sz w:val="72"/>
          <w:szCs w:val="72"/>
        </w:rPr>
        <w:t>基层政务公开标准目录汇编</w:t>
      </w:r>
    </w:p>
    <w:bookmarkEnd w:id="18"/>
    <w:p>
      <w:pPr>
        <w:spacing w:line="1520" w:lineRule="exact"/>
        <w:rPr>
          <w:rFonts w:hint="eastAsia" w:ascii="华文中宋" w:hAnsi="华文中宋" w:eastAsia="华文中宋"/>
          <w:spacing w:val="20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jc w:val="center"/>
        <w:rPr>
          <w:rFonts w:hint="eastAsia" w:ascii="Times New Roman" w:hAnsi="Times New Roman" w:eastAsia="方正小标宋_GBK"/>
          <w:sz w:val="28"/>
          <w:szCs w:val="28"/>
        </w:rPr>
      </w:pPr>
    </w:p>
    <w:p>
      <w:pPr>
        <w:rPr>
          <w:rFonts w:hint="eastAsia" w:ascii="Times New Roman" w:hAnsi="Times New Roman" w:eastAsia="方正小标宋_GBK"/>
          <w:sz w:val="48"/>
          <w:szCs w:val="48"/>
        </w:rPr>
      </w:pPr>
    </w:p>
    <w:p>
      <w:pPr>
        <w:jc w:val="center"/>
        <w:rPr>
          <w:rFonts w:ascii="Times New Roman" w:hAnsi="华文中宋" w:eastAsia="华文中宋"/>
          <w:sz w:val="48"/>
          <w:szCs w:val="48"/>
        </w:rPr>
      </w:pPr>
      <w:r>
        <w:rPr>
          <w:rFonts w:ascii="Times New Roman" w:hAnsi="Times New Roman" w:eastAsia="华文中宋"/>
          <w:sz w:val="48"/>
          <w:szCs w:val="48"/>
        </w:rPr>
        <w:t>20</w:t>
      </w:r>
      <w:r>
        <w:rPr>
          <w:rFonts w:hint="eastAsia" w:ascii="Times New Roman" w:hAnsi="Times New Roman" w:eastAsia="华文中宋"/>
          <w:sz w:val="48"/>
          <w:szCs w:val="48"/>
          <w:lang w:val="en-US" w:eastAsia="zh-CN"/>
        </w:rPr>
        <w:t>20</w:t>
      </w:r>
      <w:r>
        <w:rPr>
          <w:rFonts w:ascii="Times New Roman" w:hAnsi="华文中宋" w:eastAsia="华文中宋"/>
          <w:sz w:val="48"/>
          <w:szCs w:val="48"/>
        </w:rPr>
        <w:t>年</w:t>
      </w:r>
      <w:r>
        <w:rPr>
          <w:rFonts w:ascii="Times New Roman" w:hAnsi="Times New Roman" w:eastAsia="华文中宋"/>
          <w:sz w:val="48"/>
          <w:szCs w:val="48"/>
        </w:rPr>
        <w:t>1</w:t>
      </w:r>
      <w:r>
        <w:rPr>
          <w:rFonts w:hint="eastAsia" w:ascii="Times New Roman" w:hAnsi="Times New Roman" w:eastAsia="华文中宋"/>
          <w:sz w:val="48"/>
          <w:szCs w:val="48"/>
        </w:rPr>
        <w:t>2</w:t>
      </w:r>
      <w:r>
        <w:rPr>
          <w:rFonts w:ascii="Times New Roman" w:hAnsi="华文中宋" w:eastAsia="华文中宋"/>
          <w:sz w:val="48"/>
          <w:szCs w:val="48"/>
        </w:rPr>
        <w:t>月</w:t>
      </w:r>
    </w:p>
    <w:p>
      <w:pPr>
        <w:jc w:val="center"/>
        <w:rPr>
          <w:rFonts w:ascii="Times New Roman" w:hAnsi="华文中宋" w:eastAsia="华文中宋"/>
          <w:sz w:val="48"/>
          <w:szCs w:val="48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24"/>
        </w:rPr>
        <w:sectPr>
          <w:footerReference r:id="rId3" w:type="first"/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sdt>
      <w:sdtPr>
        <w:rPr>
          <w:rFonts w:hint="eastAsia" w:ascii="黑体" w:hAnsi="黑体" w:eastAsia="黑体" w:cs="黑体"/>
          <w:kern w:val="2"/>
          <w:sz w:val="44"/>
          <w:szCs w:val="48"/>
          <w:lang w:val="en-US" w:eastAsia="zh-CN" w:bidi="ar-SA"/>
        </w:rPr>
        <w:id w:val="147466264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sz w:val="36"/>
          <w:szCs w:val="36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黑体" w:hAnsi="黑体" w:eastAsia="黑体" w:cs="黑体"/>
              <w:sz w:val="44"/>
              <w:szCs w:val="48"/>
            </w:rPr>
          </w:pPr>
          <w:bookmarkStart w:id="0" w:name="_Toc25607_WPSOffice_Type1"/>
        </w:p>
        <w:p>
          <w:pPr>
            <w:pStyle w:val="8"/>
            <w:tabs>
              <w:tab w:val="right" w:leader="dot" w:pos="13958"/>
            </w:tabs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_Toc16791_WPSOffice_Level1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  <w:id w:val="147466264"/>
              <w:placeholder>
                <w:docPart w:val="{9a334a03-29a4-4f93-a5a7-4cdcaf1b4f40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（一）社会救助领域基层政务公开标准目录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1" w:name="_Toc16791_WPSOffice_Level1Page"/>
          <w:r>
            <w:rPr>
              <w:rFonts w:hint="eastAsia" w:ascii="仿宋" w:hAnsi="仿宋" w:eastAsia="仿宋" w:cs="仿宋"/>
              <w:sz w:val="36"/>
              <w:szCs w:val="36"/>
            </w:rPr>
            <w:t>1</w:t>
          </w:r>
          <w:bookmarkEnd w:id="1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_Toc25607_WPSOffice_Level1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  <w:id w:val="147466264"/>
              <w:placeholder>
                <w:docPart w:val="{6da05c35-74a4-4c6c-a582-9fcea93549ce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（二）养老服务领域基层政务公开标准目录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2" w:name="_Toc25607_WPSOffice_Level1Page"/>
          <w:r>
            <w:rPr>
              <w:rFonts w:hint="eastAsia" w:ascii="仿宋" w:hAnsi="仿宋" w:eastAsia="仿宋" w:cs="仿宋"/>
              <w:sz w:val="36"/>
              <w:szCs w:val="36"/>
            </w:rPr>
            <w:t>4</w:t>
          </w:r>
          <w:bookmarkEnd w:id="2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_Toc24028_WPSOffice_Level1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  <w:id w:val="147466264"/>
              <w:placeholder>
                <w:docPart w:val="{5b15cab9-ebb7-4f45-bd03-9546686a88b7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（三）公共法律服务领域基层政务公开标准目录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3" w:name="_Toc24028_WPSOffice_Level1Page"/>
          <w:r>
            <w:rPr>
              <w:rFonts w:hint="eastAsia" w:ascii="仿宋" w:hAnsi="仿宋" w:eastAsia="仿宋" w:cs="仿宋"/>
              <w:sz w:val="36"/>
              <w:szCs w:val="36"/>
            </w:rPr>
            <w:t>5</w:t>
          </w:r>
          <w:bookmarkEnd w:id="3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_Toc25454_WPSOffice_Level1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  <w:id w:val="147466264"/>
              <w:placeholder>
                <w:docPart w:val="{34485846-b97c-4050-8c1f-81f5af94a428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（四）财政预决算领域基层政务公开标准目录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4" w:name="_Toc25454_WPSOffice_Level1Page"/>
          <w:r>
            <w:rPr>
              <w:rFonts w:hint="eastAsia" w:ascii="仿宋" w:hAnsi="仿宋" w:eastAsia="仿宋" w:cs="仿宋"/>
              <w:sz w:val="36"/>
              <w:szCs w:val="36"/>
            </w:rPr>
            <w:t>7</w:t>
          </w:r>
          <w:bookmarkEnd w:id="4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_Toc13426_WPSOffice_Level1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  <w:id w:val="147466264"/>
              <w:placeholder>
                <w:docPart w:val="{17a81de2-2d71-41f6-ac2f-01c1e2ce912f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（五）就业领域基层政务公开标准目录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5" w:name="_Toc13426_WPSOffice_Level1Page"/>
          <w:r>
            <w:rPr>
              <w:rFonts w:hint="eastAsia" w:ascii="仿宋" w:hAnsi="仿宋" w:eastAsia="仿宋" w:cs="仿宋"/>
              <w:sz w:val="36"/>
              <w:szCs w:val="36"/>
            </w:rPr>
            <w:t>14</w:t>
          </w:r>
          <w:bookmarkEnd w:id="5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</w:p>
        <w:p>
          <w:pPr>
            <w:pStyle w:val="8"/>
            <w:tabs>
              <w:tab w:val="right" w:leader="dot" w:pos="13958"/>
            </w:tabs>
            <w:rPr>
              <w:rFonts w:hint="eastAsia" w:ascii="仿宋" w:hAnsi="仿宋" w:eastAsia="仿宋" w:cs="仿宋"/>
              <w:sz w:val="36"/>
              <w:szCs w:val="36"/>
            </w:rPr>
          </w:pPr>
          <w:r>
            <w:rPr>
              <w:rFonts w:hint="eastAsia" w:ascii="仿宋" w:hAnsi="仿宋" w:eastAsia="仿宋" w:cs="仿宋"/>
              <w:sz w:val="36"/>
              <w:szCs w:val="36"/>
            </w:rPr>
            <w:fldChar w:fldCharType="begin"/>
          </w:r>
          <w:r>
            <w:rPr>
              <w:rFonts w:hint="eastAsia" w:ascii="仿宋" w:hAnsi="仿宋" w:eastAsia="仿宋" w:cs="仿宋"/>
              <w:sz w:val="36"/>
              <w:szCs w:val="36"/>
            </w:rPr>
            <w:instrText xml:space="preserve"> HYPERLINK \l _Toc11113_WPSOffice_Level1 </w:instrText>
          </w:r>
          <w:r>
            <w:rPr>
              <w:rFonts w:hint="eastAsia" w:ascii="仿宋" w:hAnsi="仿宋" w:eastAsia="仿宋" w:cs="仿宋"/>
              <w:sz w:val="36"/>
              <w:szCs w:val="36"/>
            </w:rPr>
            <w:fldChar w:fldCharType="separate"/>
          </w:r>
          <w:sdt>
            <w:sdt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  <w:id w:val="147466264"/>
              <w:placeholder>
                <w:docPart w:val="{0e2590a1-1789-422d-ad75-16551c5ca0d8}"/>
              </w:placeholder>
            </w:sdtPr>
            <w:sdtEndPr>
              <w:rPr>
                <w:rFonts w:hint="eastAsia" w:ascii="仿宋" w:hAnsi="仿宋" w:eastAsia="仿宋" w:cs="仿宋"/>
                <w:kern w:val="2"/>
                <w:sz w:val="40"/>
                <w:szCs w:val="44"/>
                <w:lang w:val="en-US" w:eastAsia="zh-CN" w:bidi="ar-SA"/>
              </w:rPr>
            </w:sdtEndPr>
            <w:sdtContent>
              <w:r>
                <w:rPr>
                  <w:rFonts w:hint="eastAsia" w:ascii="仿宋" w:hAnsi="仿宋" w:eastAsia="仿宋" w:cs="仿宋"/>
                  <w:sz w:val="36"/>
                  <w:szCs w:val="36"/>
                </w:rPr>
                <w:t>（六）扶贫领域基层政务公开标准目录</w:t>
              </w:r>
            </w:sdtContent>
          </w:sdt>
          <w:r>
            <w:rPr>
              <w:rFonts w:hint="eastAsia" w:ascii="仿宋" w:hAnsi="仿宋" w:eastAsia="仿宋" w:cs="仿宋"/>
              <w:sz w:val="36"/>
              <w:szCs w:val="36"/>
            </w:rPr>
            <w:tab/>
          </w:r>
          <w:bookmarkStart w:id="6" w:name="_Toc11113_WPSOffice_Level1Page"/>
          <w:r>
            <w:rPr>
              <w:rFonts w:hint="eastAsia" w:ascii="仿宋" w:hAnsi="仿宋" w:eastAsia="仿宋" w:cs="仿宋"/>
              <w:sz w:val="36"/>
              <w:szCs w:val="36"/>
            </w:rPr>
            <w:t>15</w:t>
          </w:r>
          <w:bookmarkEnd w:id="6"/>
          <w:r>
            <w:rPr>
              <w:rFonts w:hint="eastAsia" w:ascii="仿宋" w:hAnsi="仿宋" w:eastAsia="仿宋" w:cs="仿宋"/>
              <w:sz w:val="36"/>
              <w:szCs w:val="36"/>
            </w:rPr>
            <w:fldChar w:fldCharType="end"/>
          </w:r>
          <w:bookmarkEnd w:id="0"/>
        </w:p>
      </w:sdtContent>
    </w:sdt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24"/>
        </w:rPr>
        <w:sectPr>
          <w:footerReference r:id="rId5" w:type="firs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decimal" w:start="1"/>
          <w:cols w:space="720" w:num="1"/>
          <w:titlePg/>
          <w:docGrid w:type="lines" w:linePitch="312" w:charSpace="0"/>
        </w:sectPr>
      </w:pPr>
    </w:p>
    <w:p>
      <w:pPr>
        <w:pStyle w:val="2"/>
        <w:bidi w:val="0"/>
        <w:rPr>
          <w:rFonts w:hint="eastAsia"/>
        </w:rPr>
      </w:pPr>
      <w:bookmarkStart w:id="7" w:name="_Toc16791_WPSOffice_Level1"/>
      <w:r>
        <w:rPr>
          <w:rFonts w:hint="eastAsia"/>
        </w:rPr>
        <w:t>（</w:t>
      </w:r>
      <w:r>
        <w:rPr>
          <w:rFonts w:hint="eastAsia"/>
          <w:lang w:eastAsia="zh-CN"/>
        </w:rPr>
        <w:t>一</w:t>
      </w:r>
      <w:r>
        <w:rPr>
          <w:rFonts w:hint="eastAsia"/>
        </w:rPr>
        <w:t>）社会救助领域基层政务公开标准目录</w:t>
      </w:r>
      <w:bookmarkEnd w:id="7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FF0000"/>
          <w:sz w:val="30"/>
        </w:rPr>
      </w:pPr>
      <w:r>
        <w:rPr>
          <w:sz w:val="28"/>
          <w:szCs w:val="28"/>
        </w:rPr>
        <w:br w:type="page"/>
      </w:r>
      <w:bookmarkStart w:id="8" w:name="_Toc7873"/>
      <w:bookmarkStart w:id="9" w:name="_Toc25607_WPSOffice_Level1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lang w:val="en-US" w:eastAsia="zh-CN" w:bidi="ar-SA"/>
        </w:rPr>
        <w:t>（二）养老服务领域基层政务公开标准目录</w:t>
      </w:r>
      <w:bookmarkEnd w:id="8"/>
      <w:bookmarkEnd w:id="9"/>
    </w:p>
    <w:tbl>
      <w:tblPr>
        <w:tblStyle w:val="5"/>
        <w:tblW w:w="1548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公共服务中心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sz w:val="28"/>
          <w:szCs w:val="28"/>
        </w:rPr>
        <w:br w:type="page"/>
      </w:r>
      <w:bookmarkStart w:id="10" w:name="_Toc5015"/>
      <w:bookmarkStart w:id="11" w:name="_Toc24028_WPSOffice_Level1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lang w:val="en-US" w:eastAsia="zh-CN" w:bidi="ar-SA"/>
        </w:rPr>
        <w:t>（三）公共法律服务领域基层政务公开标准目录</w:t>
      </w:r>
      <w:bookmarkEnd w:id="10"/>
      <w:bookmarkEnd w:id="11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法治宣传教育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法律知识普及服务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法律法规资讯；普法动态资讯；普法讲师团信息等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街道司法所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社区公示栏（电子屏）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推广法治文化服务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辖区内法治文化阵地信息；法治文化作品、产品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街道司法所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公共法律服务实体平台、热线平台、网络平台咨询服务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公共法律服务实体、热线、网络平台法律咨询服务指南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湘桥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街道司法所、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公共法律服务中心、公共法律服务工作站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■政务服务中心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公共法律服务实体、热线、网络平台信息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街道司法所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、公共法律服务中心、公共法律服务工作站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社区公示栏（电子屏）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pStyle w:val="2"/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lang w:val="en-US" w:eastAsia="zh-CN" w:bidi="ar-SA"/>
        </w:rPr>
      </w:pPr>
      <w:r>
        <w:br w:type="page"/>
      </w:r>
      <w:bookmarkStart w:id="12" w:name="_Toc32472"/>
      <w:bookmarkStart w:id="13" w:name="_Toc25454_WPSOffice_Level1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lang w:val="en-US" w:eastAsia="zh-CN" w:bidi="ar-SA"/>
        </w:rPr>
        <w:t>（四）财政预决算领域基层政务公开标准目录</w:t>
      </w:r>
      <w:bookmarkEnd w:id="12"/>
      <w:bookmarkEnd w:id="13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湘桥街道办事处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财政部门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color w:val="FF0000"/>
        </w:rPr>
        <w:br w:type="page"/>
      </w:r>
      <w:bookmarkStart w:id="14" w:name="_Toc8566"/>
      <w:bookmarkStart w:id="15" w:name="_Toc13426_WPSOffice_Level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五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）就业领域基层政务公开标准目录</w:t>
      </w:r>
      <w:bookmarkEnd w:id="14"/>
      <w:bookmarkEnd w:id="15"/>
    </w:p>
    <w:tbl>
      <w:tblPr>
        <w:tblStyle w:val="5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375"/>
              </w:tabs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湘桥街道人力资源和社会保障所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ascii="仿宋_GB2312" w:hAnsi="Times New Roman" w:eastAsia="仿宋_GB2312"/>
          <w:sz w:val="18"/>
          <w:szCs w:val="18"/>
        </w:rPr>
      </w:pPr>
    </w:p>
    <w:p>
      <w:pPr>
        <w:jc w:val="both"/>
        <w:rPr>
          <w:rFonts w:ascii="仿宋_GB2312" w:hAnsi="Times New Roman" w:eastAsia="仿宋_GB2312"/>
          <w:sz w:val="18"/>
          <w:szCs w:val="18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pStyle w:val="2"/>
        <w:bidi w:val="0"/>
      </w:pPr>
      <w:bookmarkStart w:id="16" w:name="_Toc1894"/>
      <w:bookmarkStart w:id="17" w:name="_Toc11113_WPSOffice_Level1"/>
      <w:r>
        <w:rPr>
          <w:rFonts w:hint="eastAsia"/>
        </w:rPr>
        <w:t>（六）扶贫领域基层政务公开标准目录</w:t>
      </w:r>
      <w:bookmarkEnd w:id="16"/>
      <w:bookmarkEnd w:id="17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湘桥街道办事处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社区公示栏（电子屏）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湘桥街道办事处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社区公示栏（电子屏）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湘桥街道办事处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社区公示栏（电子屏）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湘桥街道办事处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街道、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社区公示栏（电子屏）           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7" w:type="first"/>
      <w:footerReference r:id="rId6" w:type="default"/>
      <w:pgSz w:w="16838" w:h="11906" w:orient="landscape"/>
      <w:pgMar w:top="1797" w:right="1440" w:bottom="1797" w:left="1440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7AE4"/>
    <w:rsid w:val="6C6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9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WPSOffice手动目录 1"/>
    <w:uiPriority w:val="0"/>
    <w:pPr>
      <w:ind w:leftChars="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a334a03-29a4-4f93-a5a7-4cdcaf1b4f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334a03-29a4-4f93-a5a7-4cdcaf1b4f4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da05c35-74a4-4c6c-a582-9fcea93549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a05c35-74a4-4c6c-a582-9fcea93549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b15cab9-ebb7-4f45-bd03-9546686a88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15cab9-ebb7-4f45-bd03-9546686a88b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4485846-b97c-4050-8c1f-81f5af94a4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485846-b97c-4050-8c1f-81f5af94a4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7a81de2-2d71-41f6-ac2f-01c1e2ce91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a81de2-2d71-41f6-ac2f-01c1e2ce912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e2590a1-1789-422d-ad75-16551c5ca0d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2590a1-1789-422d-ad75-16551c5ca0d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潮州市湘桥区机关及下属单位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2020-12-08T09:20:00Z</dcterms:created>
  <dc:creator>5</dc:creator>
  <cp:lastModifiedBy>5</cp:lastModifiedBy>
  <dcterms:modified xsi:type="dcterms:W3CDTF">2020-12-08T09:28:19Z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