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</w:rPr>
        <w:t>湘桥区扶贫开发资金资产收益项目</w:t>
      </w:r>
    </w:p>
    <w:p>
      <w:pPr>
        <w:pStyle w:val="2"/>
        <w:bidi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</w:rPr>
        <w:t>合作协议书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甲方: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湘桥区农业农村局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法定代表人: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蔡丽斌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乙方:</w:t>
      </w:r>
      <w:r>
        <w:rPr>
          <w:rFonts w:hint="eastAsia" w:ascii="仿宋" w:hAnsi="仿宋" w:eastAsia="仿宋"/>
          <w:sz w:val="30"/>
          <w:szCs w:val="30"/>
          <w:highlight w:val="none"/>
        </w:rPr>
        <w:t>潮州市瀛洲新型城镇化产业投资基金企业（有限合伙）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法定代表人:佃伟江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贯彻党中央、省、市、区关于脱贫攻坚的决策部署，以巩固提升贫困人口脱贫成果为目标，密切产业发展与贫困户利益联结，建立健全资产收益长效机制，拓宽贫困户的增收致富渠道，坚决守住脱贫攻坚成果，做好巩固拓展脱贫攻坚成果同乡村振兴的有效衔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本着项目资金使用效益最大化、持续化的原则，在公开、公平、公正的原则下，经甲、乙双方友好协商，签订本协议合同，内容如下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资金来源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甲方经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报区扶贫开发领导小组会议</w:t>
      </w:r>
      <w:r>
        <w:rPr>
          <w:rFonts w:hint="eastAsia" w:ascii="仿宋_GB2312" w:hAnsi="仿宋_GB2312" w:eastAsia="仿宋_GB2312" w:cs="仿宋_GB2312"/>
          <w:sz w:val="32"/>
          <w:szCs w:val="32"/>
        </w:rPr>
        <w:t>集体讨论、决定，将全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可统筹扶贫开发资金￥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4260362.44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投入乙方参与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投资</w:t>
      </w:r>
      <w:r>
        <w:rPr>
          <w:rFonts w:hint="eastAsia" w:ascii="仿宋" w:hAnsi="仿宋" w:eastAsia="仿宋"/>
          <w:sz w:val="32"/>
          <w:highlight w:val="none"/>
        </w:rPr>
        <w:t>潮州市市区智慧停车系统</w:t>
      </w:r>
      <w:r>
        <w:rPr>
          <w:rFonts w:hint="eastAsia" w:ascii="仿宋" w:hAnsi="仿宋" w:eastAsia="仿宋"/>
          <w:sz w:val="32"/>
          <w:highlight w:val="none"/>
          <w:lang w:eastAsia="zh-CN"/>
        </w:rPr>
        <w:t>（步道部分）</w:t>
      </w:r>
      <w:r>
        <w:rPr>
          <w:rFonts w:hint="eastAsia" w:ascii="仿宋" w:hAnsi="仿宋" w:eastAsia="仿宋"/>
          <w:sz w:val="32"/>
          <w:highlight w:val="none"/>
        </w:rPr>
        <w:t>建设项目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乙方</w:t>
      </w:r>
      <w:r>
        <w:rPr>
          <w:rFonts w:hint="eastAsia" w:ascii="仿宋" w:hAnsi="仿宋" w:eastAsia="仿宋"/>
          <w:sz w:val="32"/>
          <w:highlight w:val="none"/>
          <w:lang w:eastAsia="zh-CN"/>
        </w:rPr>
        <w:t>实际收费收入的</w:t>
      </w:r>
      <w:r>
        <w:rPr>
          <w:rFonts w:hint="eastAsia" w:ascii="仿宋" w:hAnsi="仿宋" w:eastAsia="仿宋"/>
          <w:sz w:val="32"/>
          <w:highlight w:val="none"/>
          <w:lang w:val="en-US" w:eastAsia="zh-CN"/>
        </w:rPr>
        <w:t>10%作为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项目投资收益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结算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后，按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区扶贫办（区农业农村局）和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潮州市瀛洲新型城镇化产业投资基金企业（有限合伙）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双方投资比例进行分配，如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区扶贫办（区农业农村局）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的分配收益低于投入本金的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10%，则由潮州市瀛洲新型城镇化产业投资基金企业（有限合伙）补足。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资金使用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甲方扶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贫</w:t>
      </w:r>
      <w:r>
        <w:rPr>
          <w:rFonts w:hint="eastAsia" w:ascii="仿宋_GB2312" w:hAnsi="仿宋_GB2312" w:eastAsia="仿宋_GB2312" w:cs="仿宋_GB2312"/>
          <w:sz w:val="32"/>
          <w:szCs w:val="32"/>
        </w:rPr>
        <w:t>开发资金投入乙方运营资金人民币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肆佰贰拾陆</w:t>
      </w:r>
      <w:r>
        <w:rPr>
          <w:rFonts w:hint="eastAsia" w:ascii="仿宋_GB2312" w:hAnsi="仿宋_GB2312" w:eastAsia="仿宋_GB2312" w:cs="仿宋_GB2312"/>
          <w:sz w:val="32"/>
          <w:szCs w:val="32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零叄佰陆拾贰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肆角肆分</w:t>
      </w:r>
      <w:r>
        <w:rPr>
          <w:rFonts w:hint="eastAsia" w:ascii="仿宋_GB2312" w:hAnsi="仿宋_GB2312" w:eastAsia="仿宋_GB2312" w:cs="仿宋_GB2312"/>
          <w:sz w:val="32"/>
          <w:szCs w:val="32"/>
        </w:rPr>
        <w:t>整(￥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4260362.44</w:t>
      </w:r>
      <w:r>
        <w:rPr>
          <w:rFonts w:hint="eastAsia" w:ascii="仿宋_GB2312" w:hAnsi="仿宋_GB2312" w:eastAsia="仿宋_GB2312" w:cs="仿宋_GB2312"/>
          <w:sz w:val="32"/>
          <w:szCs w:val="32"/>
        </w:rPr>
        <w:t>元)，供乙方用于潮州市市区智慧停车系统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（步道部分）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。投资期为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收益分配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乙方承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诺</w:t>
      </w:r>
      <w:r>
        <w:rPr>
          <w:rFonts w:hint="eastAsia" w:ascii="仿宋_GB2312" w:hAnsi="仿宋_GB2312" w:eastAsia="仿宋_GB2312" w:cs="仿宋_GB2312"/>
          <w:sz w:val="32"/>
          <w:szCs w:val="32"/>
        </w:rPr>
        <w:t>甲方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内(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自项目资金全部到位之日起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)投</w:t>
      </w:r>
      <w:r>
        <w:rPr>
          <w:rFonts w:hint="eastAsia" w:ascii="仿宋_GB2312" w:hAnsi="仿宋_GB2312" w:eastAsia="仿宋_GB2312" w:cs="仿宋_GB2312"/>
          <w:sz w:val="32"/>
          <w:szCs w:val="32"/>
        </w:rPr>
        <w:t>资收益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以每年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为结算日，次月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20个工作日内返回给甲方</w:t>
      </w:r>
      <w:r>
        <w:rPr>
          <w:rFonts w:hint="eastAsia" w:ascii="仿宋_GB2312" w:hAnsi="仿宋_GB2312" w:eastAsia="仿宋_GB2312" w:cs="仿宋_GB2312"/>
          <w:sz w:val="32"/>
          <w:szCs w:val="32"/>
        </w:rPr>
        <w:t>，由甲方根据《湘桥区扶贫开发资金资产收益项目实施方案》的规定，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在</w:t>
      </w:r>
      <w:r>
        <w:rPr>
          <w:rFonts w:hint="eastAsia" w:ascii="仿宋_GB2312" w:hAnsi="Times New Roman" w:eastAsia="仿宋_GB2312" w:cs="Times New Roman"/>
          <w:sz w:val="32"/>
          <w:szCs w:val="32"/>
        </w:rPr>
        <w:t>脱贫攻坚期内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，以分红的形式量化到</w:t>
      </w:r>
      <w:r>
        <w:rPr>
          <w:rFonts w:hint="eastAsia" w:ascii="仿宋_GB2312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各带农街道（镇）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每个建档立卡</w:t>
      </w:r>
      <w:r>
        <w:rPr>
          <w:rFonts w:hint="eastAsia" w:ascii="仿宋_GB2312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有劳动能力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贫困户，分红金额将按各户人口数进行计算并拨付</w:t>
      </w:r>
      <w:r>
        <w:rPr>
          <w:rFonts w:hint="eastAsia" w:ascii="仿宋_GB2312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各带农街道（镇），由各带农街道（镇）拨至各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贫困户帐户，</w:t>
      </w:r>
      <w:r>
        <w:rPr>
          <w:rFonts w:hint="eastAsia" w:ascii="仿宋_GB2312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或经区扶贫开发领导小组同意后用于扶贫项目、村级公益设施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乡村振兴领域</w:t>
      </w:r>
      <w:r>
        <w:rPr>
          <w:rFonts w:hint="eastAsia" w:ascii="仿宋_GB2312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等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；</w:t>
      </w:r>
      <w:r>
        <w:rPr>
          <w:rFonts w:hint="eastAsia" w:ascii="仿宋_GB2312" w:hAnsi="Times New Roman" w:eastAsia="仿宋_GB2312" w:cs="Times New Roman"/>
          <w:sz w:val="32"/>
          <w:szCs w:val="32"/>
        </w:rPr>
        <w:t>脱贫攻坚结束后，扶贫资产收益可调整用于帮扶因病、因残、因灾等意外变故返贫致贫的家庭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村级公益事业建设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乡村振兴领域</w:t>
      </w:r>
      <w:r>
        <w:rPr>
          <w:rFonts w:hint="eastAsia" w:ascii="仿宋_GB2312" w:hAnsi="Times New Roman" w:eastAsia="仿宋_GB2312" w:cs="Times New Roman"/>
          <w:sz w:val="32"/>
          <w:szCs w:val="32"/>
        </w:rPr>
        <w:t>等。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合作期结束后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20个工作日内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</w:rPr>
        <w:t>甲方向乙方收回资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</w:t>
      </w:r>
      <w:r>
        <w:rPr>
          <w:rFonts w:hint="eastAsia" w:ascii="仿宋_GB2312" w:hAnsi="仿宋_GB2312" w:eastAsia="仿宋_GB2312" w:cs="仿宋_GB2312"/>
          <w:sz w:val="32"/>
          <w:szCs w:val="32"/>
        </w:rPr>
        <w:t>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4260362.44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责任与义务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乙方只能用于</w:t>
      </w:r>
      <w:r>
        <w:rPr>
          <w:rFonts w:hint="eastAsia" w:ascii="仿宋" w:hAnsi="仿宋" w:eastAsia="仿宋"/>
          <w:sz w:val="32"/>
          <w:highlight w:val="none"/>
        </w:rPr>
        <w:t>潮州市市区智慧停车系统</w:t>
      </w:r>
      <w:r>
        <w:rPr>
          <w:rFonts w:hint="eastAsia" w:ascii="仿宋" w:hAnsi="仿宋" w:eastAsia="仿宋"/>
          <w:sz w:val="32"/>
          <w:highlight w:val="none"/>
          <w:lang w:eastAsia="zh-CN"/>
        </w:rPr>
        <w:t>（步道部分）</w:t>
      </w:r>
      <w:r>
        <w:rPr>
          <w:rFonts w:hint="eastAsia" w:ascii="仿宋" w:hAnsi="仿宋" w:eastAsia="仿宋"/>
          <w:sz w:val="32"/>
          <w:highlight w:val="none"/>
        </w:rPr>
        <w:t>建设项目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，不</w:t>
      </w:r>
      <w:r>
        <w:rPr>
          <w:rFonts w:hint="eastAsia" w:ascii="仿宋_GB2312" w:hAnsi="仿宋_GB2312" w:eastAsia="仿宋_GB2312" w:cs="仿宋_GB2312"/>
          <w:sz w:val="32"/>
          <w:szCs w:val="32"/>
        </w:rPr>
        <w:t>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挪</w:t>
      </w:r>
      <w:r>
        <w:rPr>
          <w:rFonts w:hint="eastAsia" w:ascii="仿宋_GB2312" w:hAnsi="仿宋_GB2312" w:eastAsia="仿宋_GB2312" w:cs="仿宋_GB2312"/>
          <w:sz w:val="32"/>
          <w:szCs w:val="32"/>
        </w:rPr>
        <w:t>作它用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者提前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偿还收</w:t>
      </w:r>
      <w:r>
        <w:rPr>
          <w:rFonts w:hint="eastAsia" w:ascii="仿宋_GB2312" w:hAnsi="仿宋_GB2312" w:eastAsia="仿宋_GB2312" w:cs="仿宋_GB2312"/>
          <w:sz w:val="32"/>
          <w:szCs w:val="32"/>
        </w:rPr>
        <w:t>益金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乙方在生产经营活动中产生的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债权债</w:t>
      </w:r>
      <w:r>
        <w:rPr>
          <w:rFonts w:hint="eastAsia" w:ascii="仿宋_GB2312" w:hAnsi="仿宋_GB2312" w:eastAsia="仿宋_GB2312" w:cs="仿宋_GB2312"/>
          <w:sz w:val="32"/>
          <w:szCs w:val="32"/>
        </w:rPr>
        <w:t>务，由乙方自行承担，乙方不得使用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甲方</w:t>
      </w:r>
      <w:r>
        <w:rPr>
          <w:rFonts w:hint="eastAsia" w:ascii="仿宋_GB2312" w:hAnsi="仿宋_GB2312" w:eastAsia="仿宋_GB2312" w:cs="仿宋_GB2312"/>
          <w:sz w:val="32"/>
          <w:szCs w:val="32"/>
        </w:rPr>
        <w:t>投入资金清偿债务。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如乙方不再经营公司，乙方必须优先清偿甲方投入的全部资金。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五条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出现下列事项，本协议终止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未按照本协议要求认真履行义务，致使另外一方的声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誉、</w:t>
      </w:r>
      <w:r>
        <w:rPr>
          <w:rFonts w:hint="eastAsia" w:ascii="仿宋_GB2312" w:hAnsi="仿宋_GB2312" w:eastAsia="仿宋_GB2312" w:cs="仿宋_GB2312"/>
          <w:sz w:val="32"/>
          <w:szCs w:val="32"/>
        </w:rPr>
        <w:t>资产造成严重损失的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乙方破产、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歇</w:t>
      </w:r>
      <w:r>
        <w:rPr>
          <w:rFonts w:hint="eastAsia" w:ascii="仿宋_GB2312" w:hAnsi="仿宋_GB2312" w:eastAsia="仿宋_GB2312" w:cs="仿宋_GB2312"/>
          <w:sz w:val="32"/>
          <w:szCs w:val="32"/>
        </w:rPr>
        <w:t>业、解散、被停业整顿、被吊销业执照、被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撤销，</w:t>
      </w:r>
      <w:r>
        <w:rPr>
          <w:rFonts w:hint="eastAsia" w:ascii="仿宋_GB2312" w:hAnsi="仿宋_GB2312" w:eastAsia="仿宋_GB2312" w:cs="仿宋_GB2312"/>
          <w:sz w:val="32"/>
          <w:szCs w:val="32"/>
        </w:rPr>
        <w:t>或因财务状况恶化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涉及重大经济纠纷等问题丧失履行本协议的能力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政策、</w:t>
      </w:r>
      <w:r>
        <w:rPr>
          <w:rFonts w:hint="eastAsia" w:ascii="仿宋_GB2312" w:hAnsi="仿宋_GB2312" w:eastAsia="仿宋_GB2312" w:cs="仿宋_GB2312"/>
          <w:sz w:val="32"/>
          <w:szCs w:val="32"/>
        </w:rPr>
        <w:t>法律规定或者本协议约定的其他情形。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协议其他要求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本协议未尽事宜，甲乙双方另订补充协议予以明确，补充协议与本协议具同等效力。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本协议自甲、乙双方签字盖章生效，本协议一式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肆</w:t>
      </w:r>
      <w:r>
        <w:rPr>
          <w:rFonts w:hint="eastAsia" w:ascii="仿宋_GB2312" w:hAnsi="仿宋_GB2312" w:eastAsia="仿宋_GB2312" w:cs="仿宋_GB2312"/>
          <w:sz w:val="32"/>
          <w:szCs w:val="32"/>
        </w:rPr>
        <w:t>份，甲、乙双方各执一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份</w:t>
      </w:r>
      <w:r>
        <w:rPr>
          <w:rFonts w:hint="eastAsia" w:ascii="仿宋_GB2312" w:hAnsi="仿宋_GB2312" w:eastAsia="仿宋_GB2312" w:cs="仿宋_GB2312"/>
          <w:sz w:val="32"/>
          <w:szCs w:val="32"/>
        </w:rPr>
        <w:t>，区扶贫办、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区财政局</w:t>
      </w:r>
      <w:r>
        <w:rPr>
          <w:rFonts w:hint="eastAsia" w:ascii="仿宋_GB2312" w:hAnsi="仿宋_GB2312" w:eastAsia="仿宋_GB2312" w:cs="仿宋_GB2312"/>
          <w:sz w:val="32"/>
          <w:szCs w:val="32"/>
        </w:rPr>
        <w:t>各一份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;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如中途终止协议，需报区政府同意。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协议自项目资金全部到位之日起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甲方（盖章）：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乙方（盖章）：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法定代表人签字：                法定代表人签字：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签订日期：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BE1E1D"/>
    <w:rsid w:val="089B14ED"/>
    <w:rsid w:val="0A6A181C"/>
    <w:rsid w:val="0E1B756D"/>
    <w:rsid w:val="145C5E5F"/>
    <w:rsid w:val="1B3C06B5"/>
    <w:rsid w:val="1C6C100E"/>
    <w:rsid w:val="2A1534E6"/>
    <w:rsid w:val="2E913D3D"/>
    <w:rsid w:val="30B416B4"/>
    <w:rsid w:val="3193696C"/>
    <w:rsid w:val="329F04B8"/>
    <w:rsid w:val="32BB08F5"/>
    <w:rsid w:val="37DD036E"/>
    <w:rsid w:val="494E02AC"/>
    <w:rsid w:val="49502F8E"/>
    <w:rsid w:val="592979FB"/>
    <w:rsid w:val="5E175336"/>
    <w:rsid w:val="5FBF6A13"/>
    <w:rsid w:val="65313989"/>
    <w:rsid w:val="65FB0048"/>
    <w:rsid w:val="66E92C56"/>
    <w:rsid w:val="69905F1D"/>
    <w:rsid w:val="69BE1E1D"/>
    <w:rsid w:val="728F2B5A"/>
    <w:rsid w:val="729F58BE"/>
    <w:rsid w:val="7CB4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2021-02-23T03:30:00Z</dcterms:created>
  <dc:creator>lenovo001</dc:creator>
  <cp:lastModifiedBy>陈麦兜</cp:lastModifiedBy>
  <cp:lastPrinted>2021-04-25T01:58:52Z</cp:lastPrinted>
  <dcterms:modified xsi:type="dcterms:W3CDTF">2021-04-25T02:00:34Z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