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320" w:beforeLines="100" w:line="570" w:lineRule="exact"/>
        <w:jc w:val="center"/>
        <w:textAlignment w:val="auto"/>
        <w:rPr>
          <w:rFonts w:hint="default" w:ascii="方正小标宋简体" w:hAnsi="方正小标宋简体" w:eastAsia="方正小标宋简体"/>
          <w:kern w:val="2"/>
          <w:sz w:val="44"/>
          <w:lang w:eastAsia="zh-CN"/>
        </w:rPr>
      </w:pPr>
      <w:bookmarkStart w:id="1" w:name="_GoBack"/>
      <w:bookmarkEnd w:id="1"/>
      <w:bookmarkStart w:id="0" w:name="_Toc31731804"/>
      <w:r>
        <w:rPr>
          <w:rFonts w:hint="default" w:ascii="方正小标宋简体" w:hAnsi="方正小标宋简体" w:eastAsia="方正小标宋简体"/>
          <w:kern w:val="2"/>
          <w:sz w:val="44"/>
          <w:lang w:eastAsia="zh-CN"/>
        </w:rPr>
        <w:t>中共潮州市湘桥区太平街道北门外社区支部</w:t>
      </w:r>
    </w:p>
    <w:p>
      <w:pPr>
        <w:keepNext w:val="0"/>
        <w:keepLines w:val="0"/>
        <w:pageBreakBefore w:val="0"/>
        <w:widowControl w:val="0"/>
        <w:kinsoku/>
        <w:overflowPunct/>
        <w:topLinePunct w:val="0"/>
        <w:autoSpaceDE/>
        <w:autoSpaceDN w:val="0"/>
        <w:bidi w:val="0"/>
        <w:adjustRightInd/>
        <w:snapToGrid/>
        <w:spacing w:line="570" w:lineRule="exact"/>
        <w:jc w:val="center"/>
        <w:textAlignment w:val="auto"/>
        <w:rPr>
          <w:rFonts w:hint="default" w:ascii="Calibri" w:hAnsi="宋体"/>
          <w:kern w:val="2"/>
          <w:sz w:val="21"/>
        </w:rPr>
      </w:pPr>
      <w:r>
        <w:rPr>
          <w:rFonts w:hint="default" w:ascii="方正小标宋简体" w:hAnsi="方正小标宋简体" w:eastAsia="方正小标宋简体"/>
          <w:kern w:val="2"/>
          <w:sz w:val="44"/>
          <w:lang w:eastAsia="zh-CN"/>
        </w:rPr>
        <w:t>委员会关于巡察</w:t>
      </w:r>
      <w:r>
        <w:rPr>
          <w:rFonts w:hint="eastAsia" w:ascii="方正小标宋简体" w:hAnsi="方正小标宋简体" w:eastAsia="方正小标宋简体"/>
          <w:kern w:val="2"/>
          <w:sz w:val="44"/>
          <w:lang w:eastAsia="zh-CN"/>
        </w:rPr>
        <w:t>集中</w:t>
      </w:r>
      <w:r>
        <w:rPr>
          <w:rFonts w:hint="default" w:ascii="方正小标宋简体" w:hAnsi="方正小标宋简体" w:eastAsia="方正小标宋简体"/>
          <w:kern w:val="2"/>
          <w:sz w:val="44"/>
          <w:lang w:eastAsia="zh-CN"/>
        </w:rPr>
        <w:t>整改进展情况的通报</w:t>
      </w:r>
      <w:bookmarkEnd w:id="0"/>
    </w:p>
    <w:p>
      <w:pPr>
        <w:keepNext w:val="0"/>
        <w:keepLines w:val="0"/>
        <w:pageBreakBefore w:val="0"/>
        <w:widowControl w:val="0"/>
        <w:kinsoku/>
        <w:overflowPunct/>
        <w:topLinePunct w:val="0"/>
        <w:autoSpaceDE/>
        <w:bidi w:val="0"/>
        <w:adjustRightInd/>
        <w:snapToGrid/>
        <w:spacing w:line="570" w:lineRule="exact"/>
        <w:jc w:val="both"/>
        <w:textAlignment w:val="auto"/>
        <w:rPr>
          <w:rFonts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bidi w:val="0"/>
        <w:adjustRightInd/>
        <w:snapToGrid/>
        <w:spacing w:line="570" w:lineRule="exact"/>
        <w:ind w:firstLine="640"/>
        <w:textAlignment w:val="auto"/>
        <w:rPr>
          <w:rFonts w:hint="default" w:ascii="方正仿宋_GBK" w:hAnsi="方正仿宋_GBK" w:eastAsia="方正仿宋_GBK"/>
          <w:b/>
          <w:color w:val="000000"/>
          <w:spacing w:val="8"/>
          <w:kern w:val="2"/>
          <w:sz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委统一部署，</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上旬</w:t>
      </w:r>
      <w:r>
        <w:rPr>
          <w:rFonts w:hint="eastAsia" w:ascii="方正仿宋_GBK" w:hAnsi="方正仿宋_GBK" w:eastAsia="方正仿宋_GBK" w:cs="方正仿宋_GBK"/>
          <w:sz w:val="32"/>
          <w:szCs w:val="32"/>
        </w:rPr>
        <w:t>至</w:t>
      </w:r>
      <w:r>
        <w:rPr>
          <w:rFonts w:hint="eastAsia" w:ascii="方正仿宋_GBK" w:hAnsi="方正仿宋_GBK" w:eastAsia="方正仿宋_GBK" w:cs="方正仿宋_GBK"/>
          <w:sz w:val="32"/>
          <w:szCs w:val="32"/>
          <w:lang w:val="en-US" w:eastAsia="zh-CN"/>
        </w:rPr>
        <w:t>2022年4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下旬</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委第</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巡察组对</w:t>
      </w:r>
      <w:r>
        <w:rPr>
          <w:rFonts w:hint="eastAsia" w:ascii="方正仿宋_GBK" w:hAnsi="方正仿宋_GBK" w:eastAsia="方正仿宋_GBK" w:cs="方正仿宋_GBK"/>
          <w:sz w:val="32"/>
          <w:szCs w:val="32"/>
          <w:lang w:eastAsia="zh-CN"/>
        </w:rPr>
        <w:t>湘桥区太平街道北门外社区党支部创文创卫工作</w:t>
      </w:r>
      <w:r>
        <w:rPr>
          <w:rFonts w:hint="eastAsia" w:ascii="方正仿宋_GBK" w:hAnsi="方正仿宋_GBK" w:eastAsia="方正仿宋_GBK" w:cs="方正仿宋_GBK"/>
          <w:sz w:val="32"/>
          <w:szCs w:val="32"/>
        </w:rPr>
        <w:t>进行了巡察。</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委巡察组向北门外社区</w:t>
      </w:r>
      <w:r>
        <w:rPr>
          <w:rFonts w:hint="eastAsia" w:ascii="方正仿宋_GBK" w:hAnsi="方正仿宋_GBK" w:eastAsia="方正仿宋_GBK" w:cs="方正仿宋_GBK"/>
          <w:sz w:val="32"/>
          <w:szCs w:val="32"/>
          <w:lang w:eastAsia="zh-CN"/>
        </w:rPr>
        <w:t>党支部</w:t>
      </w:r>
      <w:r>
        <w:rPr>
          <w:rFonts w:hint="eastAsia" w:ascii="方正仿宋_GBK" w:hAnsi="方正仿宋_GBK" w:eastAsia="方正仿宋_GBK" w:cs="方正仿宋_GBK"/>
          <w:sz w:val="32"/>
          <w:szCs w:val="32"/>
        </w:rPr>
        <w:t>反馈了巡察意见。</w:t>
      </w:r>
      <w:r>
        <w:rPr>
          <w:rFonts w:hint="default" w:ascii="方正仿宋_GBK" w:hAnsi="方正仿宋_GBK" w:eastAsia="方正仿宋_GBK" w:cs="方正仿宋_GBK"/>
          <w:sz w:val="32"/>
          <w:szCs w:val="32"/>
          <w:lang w:eastAsia="zh-CN"/>
        </w:rPr>
        <w:t>按照党务公开原则和巡察工作有关要求，现将巡察</w:t>
      </w:r>
      <w:r>
        <w:rPr>
          <w:rFonts w:hint="eastAsia" w:ascii="方正仿宋_GBK" w:hAnsi="方正仿宋_GBK" w:eastAsia="方正仿宋_GBK" w:cs="方正仿宋_GBK"/>
          <w:sz w:val="32"/>
          <w:szCs w:val="32"/>
          <w:lang w:eastAsia="zh-CN"/>
        </w:rPr>
        <w:t>集中整改</w:t>
      </w:r>
      <w:r>
        <w:rPr>
          <w:rFonts w:hint="default" w:ascii="方正仿宋_GBK" w:hAnsi="方正仿宋_GBK" w:eastAsia="方正仿宋_GBK" w:cs="方正仿宋_GBK"/>
          <w:sz w:val="32"/>
          <w:szCs w:val="32"/>
          <w:lang w:eastAsia="zh-CN"/>
        </w:rPr>
        <w:t>进展情况予以公布。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提高认识，部署落实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社区党支部高度重视区委第二巡察组的反馈意见，立即成立巡察整改领导小组，设组长一名，副组长二名，成员三名，并于7月</w:t>
      </w:r>
      <w:r>
        <w:rPr>
          <w:rFonts w:hint="eastAsia" w:ascii="方正仿宋_GBK" w:hAnsi="方正仿宋_GBK"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lang w:val="en-US" w:eastAsia="zh-CN"/>
        </w:rPr>
        <w:t>日召开党支部巡察整改专题工作会议，首先从十个存在问题上查摆原因，研讨提出整改措施，并开展批评和自我批评，从政治站位和党性观念进行问题查摆。党支部书记在会上强调，上级领导为我们查找工作存在的短板，为我们指明了工作的方向，我们应该不辜负党的期望，查摆问题症结，提出针对性补短板的工作思路和措施，把问题变成挑战，敢于同问题作斗争，用出色成绩</w:t>
      </w:r>
      <w:r>
        <w:rPr>
          <w:rFonts w:hint="eastAsia" w:ascii="方正仿宋_GBK" w:hAnsi="方正仿宋_GBK" w:eastAsia="方正仿宋_GBK" w:cs="方正仿宋_GBK"/>
          <w:sz w:val="32"/>
          <w:szCs w:val="32"/>
          <w:highlight w:val="none"/>
          <w:lang w:val="en-US" w:eastAsia="zh-CN"/>
        </w:rPr>
        <w:t>完成答卷</w:t>
      </w:r>
      <w:r>
        <w:rPr>
          <w:rFonts w:hint="eastAsia" w:ascii="方正仿宋_GBK" w:hAnsi="方正仿宋_GBK" w:eastAsia="方正仿宋_GBK" w:cs="方正仿宋_GBK"/>
          <w:sz w:val="32"/>
          <w:szCs w:val="32"/>
          <w:lang w:val="en-US" w:eastAsia="zh-CN"/>
        </w:rPr>
        <w:t>。领导小组成员始终都以</w:t>
      </w:r>
      <w:r>
        <w:rPr>
          <w:rFonts w:hint="eastAsia" w:ascii="方正仿宋_GBK" w:hAnsi="方正仿宋_GBK" w:eastAsia="方正仿宋_GBK" w:cs="方正仿宋_GBK"/>
          <w:sz w:val="32"/>
          <w:szCs w:val="32"/>
          <w:highlight w:val="none"/>
          <w:lang w:val="en-US" w:eastAsia="zh-CN"/>
        </w:rPr>
        <w:t>站在对党忠诚、对党的事业负责的高度对待整改工作，决心一丝</w:t>
      </w:r>
      <w:r>
        <w:rPr>
          <w:rFonts w:hint="eastAsia" w:ascii="方正仿宋_GBK" w:hAnsi="方正仿宋_GBK" w:eastAsia="方正仿宋_GBK" w:cs="方正仿宋_GBK"/>
          <w:sz w:val="32"/>
          <w:szCs w:val="32"/>
          <w:lang w:val="en-US" w:eastAsia="zh-CN"/>
        </w:rPr>
        <w:t>不苟落实整改工作的要求，努力争取更好更优，真正做到从思想上引起重视，从意识上强化责任，从行动上落实到位。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从总体落实整改问题情况上，</w:t>
      </w:r>
      <w:r>
        <w:rPr>
          <w:rFonts w:hint="eastAsia" w:ascii="方正仿宋_GBK" w:hAnsi="方正仿宋_GBK" w:eastAsia="方正仿宋_GBK" w:cs="方正仿宋_GBK"/>
          <w:sz w:val="32"/>
          <w:szCs w:val="32"/>
          <w:lang w:val="en-US" w:eastAsia="zh-CN"/>
        </w:rPr>
        <w:t>加强社区党支部的政治建设、组织建设、作风建设。以加强建设推动各方面工作的深化，以加强建设促进党支委成员思想作风的转变，以加强建设落实整改工作的要求。对落实市委、区委“双创”工作文件精神不力的情况，于8月份</w:t>
      </w:r>
      <w:r>
        <w:rPr>
          <w:rFonts w:hint="eastAsia" w:ascii="方正仿宋_GBK" w:hAnsi="方正仿宋_GBK" w:eastAsia="方正仿宋_GBK" w:cs="方正仿宋_GBK"/>
          <w:sz w:val="32"/>
          <w:szCs w:val="32"/>
          <w:highlight w:val="none"/>
          <w:lang w:val="en-US" w:eastAsia="zh-CN"/>
        </w:rPr>
        <w:t>召开支委会</w:t>
      </w:r>
      <w:r>
        <w:rPr>
          <w:rFonts w:hint="eastAsia" w:ascii="方正仿宋_GBK" w:hAnsi="方正仿宋_GBK" w:eastAsia="方正仿宋_GBK" w:cs="方正仿宋_GBK"/>
          <w:sz w:val="32"/>
          <w:szCs w:val="32"/>
          <w:lang w:val="en-US" w:eastAsia="zh-CN"/>
        </w:rPr>
        <w:t>，一方面对前期“双创”落实不力的原因进行查摆，另一方面根据社区实际找问题、提措施、补短板，把市委、区委的文件精神落到实处。在落实巡察整改期间，</w:t>
      </w:r>
      <w:r>
        <w:rPr>
          <w:rFonts w:hint="eastAsia" w:ascii="方正仿宋_GBK" w:hAnsi="方正仿宋_GBK" w:eastAsia="方正仿宋_GBK" w:cs="方正仿宋_GBK"/>
          <w:sz w:val="32"/>
          <w:szCs w:val="32"/>
          <w:highlight w:val="none"/>
          <w:lang w:val="en-US" w:eastAsia="zh-CN"/>
        </w:rPr>
        <w:t>党支部也带动党员、居民、街道驻委同志、志愿者以及包联、直联单位等多方力量参与“双创”工作</w:t>
      </w:r>
      <w:r>
        <w:rPr>
          <w:rFonts w:hint="eastAsia" w:ascii="方正仿宋_GBK" w:hAnsi="方正仿宋_GBK" w:eastAsia="方正仿宋_GBK" w:cs="方正仿宋_GBK"/>
          <w:sz w:val="32"/>
          <w:szCs w:val="32"/>
          <w:lang w:val="en-US" w:eastAsia="zh-CN"/>
        </w:rPr>
        <w:t>。如7月9日，北门外社区在区委书记带领下，到北堤防汛通道清除竹篱周边杂草、垃圾，打扫路面卫生，运走垃圾达23车；组织对北堤防汛通道的</w:t>
      </w:r>
      <w:r>
        <w:rPr>
          <w:rFonts w:hint="eastAsia" w:ascii="方正仿宋_GBK" w:hAnsi="方正仿宋_GBK" w:eastAsia="方正仿宋_GBK" w:cs="方正仿宋_GBK"/>
          <w:sz w:val="32"/>
          <w:szCs w:val="32"/>
          <w:highlight w:val="none"/>
          <w:lang w:val="en-US" w:eastAsia="zh-CN"/>
        </w:rPr>
        <w:t>墙面</w:t>
      </w:r>
      <w:r>
        <w:rPr>
          <w:rFonts w:hint="eastAsia" w:ascii="方正仿宋_GBK" w:hAnsi="方正仿宋_GBK" w:eastAsia="方正仿宋_GBK" w:cs="方正仿宋_GBK"/>
          <w:sz w:val="32"/>
          <w:szCs w:val="32"/>
          <w:lang w:val="en-US" w:eastAsia="zh-CN"/>
        </w:rPr>
        <w:t>路道上的破砖碎瓦、杂草进行清理，铺设水泥路面；对老旧小区进行有效治理，清理了小区内的废弃摩托、自行车、废旧信箱、遮阳物、垃圾杂物等一批，有效改善小区居住环境；针对宣传氛围不够浓烈的情况，已在小区内和主次干道增设宣传栏和宣传板块一批，并及时更新宣传内容；</w:t>
      </w:r>
      <w:r>
        <w:rPr>
          <w:rFonts w:hint="eastAsia" w:ascii="方正仿宋_GBK" w:hAnsi="方正仿宋_GBK" w:eastAsia="方正仿宋_GBK" w:cs="方正仿宋_GBK"/>
          <w:sz w:val="32"/>
          <w:szCs w:val="32"/>
          <w:highlight w:val="none"/>
          <w:lang w:val="en-US" w:eastAsia="zh-CN"/>
        </w:rPr>
        <w:t>加强商铺、住户的</w:t>
      </w:r>
      <w:r>
        <w:rPr>
          <w:rFonts w:hint="eastAsia" w:ascii="方正仿宋_GBK" w:hAnsi="方正仿宋_GBK" w:eastAsia="方正仿宋_GBK" w:cs="方正仿宋_GBK"/>
          <w:sz w:val="32"/>
          <w:szCs w:val="32"/>
          <w:lang w:val="en-US" w:eastAsia="zh-CN"/>
        </w:rPr>
        <w:t>“门前三包”制度的落实，尤其是社区居农混住的情况往往造成管理难度大，对个别乱扔乱放垃圾的农户进行耐心疏导和教育，提高群众的文明素养；为北门大院内的水井安装井盖，对开裂围墙进行修缮，定期对辖区内井盖排查隐患，对破损井盖及时进行更换，确保居民群众的生命安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强化干部作风的转变，从根本上杜绝形式主义，</w:t>
      </w:r>
      <w:r>
        <w:rPr>
          <w:rFonts w:hint="eastAsia" w:ascii="方正仿宋_GBK" w:hAnsi="方正仿宋_GBK" w:eastAsia="方正仿宋_GBK" w:cs="方正仿宋_GBK"/>
          <w:sz w:val="32"/>
          <w:szCs w:val="32"/>
          <w:lang w:val="en-US" w:eastAsia="zh-CN"/>
        </w:rPr>
        <w:t>制订符合社区实际的整改方案，规范台账制作，形成资料台账，做好资料积累。规范党组织活动情况，完善资料记录，严格出席人员情况记录，严肃党内组织生活。同时，严格执行财务管理制度，规范资金支出审批程序，杜绝先列支后审批等程序的倒置现象。加强对财务人员的业务知识培训，按《会计法》的要求整改存在的问题，规范财务核算。完善财务制度，明确经办人员、审批人员与记账人员的职责权限，加强资金使用的检查监督，规范资金管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凝聚共识，不断优化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（一）学习贯彻市委、区委对“双创”工作的部署和要求存在的问题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1、对市委、区委“双创”工作的文件精神贯彻落实不力。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原因分析：党员干部对理论指导实践的认识不足，学习自觉性不够强，存在以干代学现象。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召开“双创”工作整改落实相关工作会议，传达学习上级有关“双创”工作的会议及文件精神，将市委、区委对“双创”工作的部署和要求同社区实际情况结合起来，分析问题，提出措施，取得学与用的有效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）加强对“双创”工作的领导和推动工作发展方面存在的问题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对党组织在“双创”工作中的职责认识不深，担当意识不强。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原因分析：对“双创”工作的重视力度还不足，存在地处古城郊区、居农混居的客观原因，对自身要求不严，自觉性不强，缺乏担当精神。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w:t>
      </w:r>
      <w:r>
        <w:rPr>
          <w:rFonts w:hint="eastAsia" w:ascii="方正仿宋_GBK" w:hAnsi="方正仿宋_GBK" w:eastAsia="方正仿宋_GBK" w:cs="方正仿宋_GBK"/>
          <w:sz w:val="32"/>
          <w:szCs w:val="32"/>
          <w:lang w:val="en-US" w:eastAsia="zh-CN"/>
        </w:rPr>
        <w:t>召开“双创”</w:t>
      </w:r>
      <w:r>
        <w:rPr>
          <w:rFonts w:hint="eastAsia" w:ascii="方正仿宋_GBK" w:hAnsi="方正仿宋_GBK" w:eastAsia="方正仿宋_GBK" w:cs="方正仿宋_GBK"/>
          <w:color w:val="auto"/>
          <w:sz w:val="32"/>
          <w:szCs w:val="32"/>
          <w:lang w:val="en-US" w:eastAsia="zh-CN"/>
        </w:rPr>
        <w:t>工作整改落实相关工作会议，强化党支部对“双创”工作要求的落实，开展批评和自我批评，树立党员干部的担当意识，进一步强化为人民服务的宗旨意识。</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党组织的引领带动作用不强。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原因分析：社区党支部缺乏加强党性修养，党员对自己的党性要求不严，政治意识不强，党支部发挥领导作用不够。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整改情况：发挥党员的先锋模范作用，党组织多次组织居民、党员、志愿者等开展环境卫生整治行动，带动大家积极参与到“双创”工作中来，使治理活动取得良好效果，强化了党组织的引领带动作用。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推进基层社会治理的能力和水平还不够扎实。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原因分析：政治意识和担当意识不强，加上政治理论学习不到位，故而在推进基层社会治理的能力和水平还不够。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党支部加强基层治理能力建设，与驻社区的包联、直联等单位联合，形成合力，开展社区治理活动，整治卫生乱象。基层社会治理的能力水平得到较大提高，广大居民群众对社区印象良好，满意度较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（三）推进“双创”工作的主要部署落实情况存在的问题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落实“双创”工作的部署和要求还有差距。</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原因分析：欠缺从社区整个大局的角度部署“双创”工作，解决问题的主动性不够强。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结合上级的要求，切实加强“双创”工作的部署。在小区和居民聚集区、公共场所等地方增设宣传栏，在居民小区、主次干道、背街小巷新增宣传板块，营造浓厚的宣传氛围，加强商铺、住户的门前“三包”的落实，对卫生死角、住宅小区和空旷地堆积杂乱物品、公共场所的污土杂草等进行清理，进一步推进“双创”工作的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工作作风不严实，存在形式主义。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原因分析：缺乏根据社区实际情况进行分析和解决问题，针对问题进行扎实有效处理还不到位，处理问题还存在形式主义的情况。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通过强化干部作风的转变，落实包片责任进行长效性管理，根除形式主义，结合社区工作实际，不掩盖、不扩大、不缩小，实打实解决实际问题，敢于迎难而上，勇于承担责任，从实从严治理，把“双创”工作做实做好，建立台账，做好资料的积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（四）群众关心关注和干部廉洁自律方面存在的问题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党内组织生活不够严肃。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原因分析：社区党支部的组织生活不够规范，对党员参会要求不够严格。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整改情况：规范记录党组织活动情况，完善记录资料，根据相关要求严明会议纪律，严格要求参会人员，加强党员的党性教育，增强党员的党性观念和组织纪律，严肃党内组织生活。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财务管理制度执行不严格，无执行资金支出审批程序或执行不规范。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原因分析：审批等程序执行不规范，欠缺自律，财务管理制度落实不够位。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整改情况：通过纪律教育和有关财经知识培训，严格执行财务管理制度，规范资金支出审批程序，杜绝出现先列支后审批等程序倒置现象。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财务核算不规范。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原因分析：对财务人员的政治思想教育还不足，业务知识培训环节薄弱。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整改情况：加强对财务人员的业务知识培训，对之前存在的核算问题按照《会计法》有关规定进行整改，规范财务核算。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资金管理存在风险。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原因分析：对资金的使用和管理问题还存在不足，审批程序不够规范。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整改情况：完善财务制度，明确经办人员、审批人员与记账人员的职责权限，使其相互分离、相互制约，由专人保管网银U盾，对资金的使用加强检查和监督，规范资金的使用和管理。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长效治理，巩固成果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主要抓好以下工作，达到长效治理，巩固成果：</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把此次整改工作作为改进的动力，吸取经验教训，引以为戒，敲响警钟，警醒自己。同时，明晰做好工作的标准要求和方法，指导今后的实践工作。</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坚持学用结合，带着问题学，以学促干，在干中增识。始终坚持以习近平新时代中国特色社会主义思想和党的政策文件精神指导我们的工作，创新工作特色，提升工作效率。</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经常性深入社区各个角落进行铺查，及时发现问题，切实解决问题，做好社区长效治理工作。</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坚持以党建带动各项工作，加强党支部建设，研究解决治理社区的有效措施和方法，解决社区发展中出现的难题，注重民生，打造优质社区。</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树立为民服务的宗旨意识，想民所想，忧民所忧，了解民情、民意之需求，尽力解决困扰群众的烦心事，达到群众最大满意度。</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把“双创”工作列入社区常规工作，提升居民群众素质，打造文明社区助力“双创”工作。</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转变干部作风，勤政廉政，坚持初心使命，敢于挑重担、解难事，勤勤恳恳做好工作，决心为党的事业做奉献。</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严肃财务管理，规范财务核算，严格执行财务制度。</w:t>
      </w:r>
    </w:p>
    <w:p>
      <w:pPr>
        <w:keepNext w:val="0"/>
        <w:keepLines w:val="0"/>
        <w:pageBreakBefore w:val="0"/>
        <w:widowControl w:val="0"/>
        <w:kinsoku/>
        <w:overflowPunct/>
        <w:topLinePunct w:val="0"/>
        <w:autoSpaceDE/>
        <w:bidi w:val="0"/>
        <w:adjustRightInd/>
        <w:snapToGrid/>
        <w:spacing w:line="57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欢迎广大干部群众对巡察整改落实进行监督。如有意见建议，请及时向我们反映（电话：</w:t>
      </w:r>
      <w:r>
        <w:rPr>
          <w:rFonts w:hint="eastAsia" w:ascii="方正仿宋_GBK" w:hAnsi="方正仿宋_GBK" w:eastAsia="方正仿宋_GBK" w:cs="方正仿宋_GBK"/>
          <w:sz w:val="32"/>
          <w:szCs w:val="32"/>
          <w:lang w:val="en-US" w:eastAsia="zh-CN"/>
        </w:rPr>
        <w:t>0768-2223439</w:t>
      </w: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lang w:val="en-US" w:eastAsia="zh-CN"/>
        </w:rPr>
        <w:t>bmwjwh@163.com</w:t>
      </w:r>
      <w:r>
        <w:rPr>
          <w:rFonts w:hint="eastAsia" w:ascii="方正仿宋_GBK" w:hAnsi="方正仿宋_GBK" w:eastAsia="方正仿宋_GBK" w:cs="方正仿宋_GBK"/>
          <w:sz w:val="32"/>
          <w:szCs w:val="32"/>
        </w:rPr>
        <w:t>）。也可径向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委巡察办反映，</w:t>
      </w:r>
      <w:r>
        <w:rPr>
          <w:rFonts w:hint="eastAsia" w:ascii="方正仿宋_GBK" w:hAnsi="方正仿宋_GBK" w:eastAsia="方正仿宋_GBK" w:cs="方正仿宋_GBK"/>
          <w:sz w:val="32"/>
          <w:szCs w:val="32"/>
          <w:lang w:eastAsia="zh-CN"/>
        </w:rPr>
        <w:t>电子邮箱</w:t>
      </w:r>
      <w:r>
        <w:rPr>
          <w:rFonts w:hint="eastAsia" w:ascii="方正仿宋_GBK" w:hAnsi="方正仿宋_GBK" w:eastAsia="方正仿宋_GBK" w:cs="方正仿宋_GBK"/>
          <w:sz w:val="32"/>
          <w:szCs w:val="32"/>
        </w:rPr>
        <w:t>：</w:t>
      </w:r>
      <w:r>
        <w:rPr>
          <w:rFonts w:hint="default" w:ascii="方正仿宋_GBK" w:hAnsi="方正仿宋_GBK" w:eastAsia="方正仿宋_GBK"/>
          <w:kern w:val="2"/>
          <w:sz w:val="32"/>
          <w:u w:val="single" w:color="CCE8CF" w:themeColor="background1"/>
          <w:lang w:eastAsia="zh-CN"/>
        </w:rPr>
        <w:t>cz</w:t>
      </w:r>
      <w:r>
        <w:rPr>
          <w:rFonts w:hint="eastAsia" w:ascii="方正仿宋_GBK" w:hAnsi="方正仿宋_GBK" w:eastAsia="方正仿宋_GBK"/>
          <w:kern w:val="2"/>
          <w:sz w:val="32"/>
          <w:u w:val="single" w:color="CCE8CF" w:themeColor="background1"/>
          <w:lang w:val="en-US" w:eastAsia="zh-CN"/>
        </w:rPr>
        <w:t>xq</w:t>
      </w:r>
      <w:r>
        <w:rPr>
          <w:rFonts w:hint="default" w:ascii="方正仿宋_GBK" w:hAnsi="方正仿宋_GBK" w:eastAsia="方正仿宋_GBK"/>
          <w:kern w:val="2"/>
          <w:sz w:val="32"/>
          <w:u w:val="single" w:color="CCE8CF" w:themeColor="background1"/>
          <w:lang w:eastAsia="zh-CN"/>
        </w:rPr>
        <w:t>xcb</w:t>
      </w:r>
      <w:r>
        <w:rPr>
          <w:rFonts w:hint="default" w:ascii="方正仿宋_GBK" w:hAnsi="方正仿宋_GBK" w:eastAsia="方正仿宋_GBK"/>
          <w:kern w:val="2"/>
          <w:sz w:val="32"/>
          <w:lang w:eastAsia="zh-CN"/>
        </w:rPr>
        <w:t>@1</w:t>
      </w:r>
      <w:r>
        <w:rPr>
          <w:rFonts w:hint="eastAsia" w:ascii="方正仿宋_GBK" w:hAnsi="方正仿宋_GBK" w:eastAsia="方正仿宋_GBK"/>
          <w:kern w:val="2"/>
          <w:sz w:val="32"/>
          <w:lang w:val="en-US" w:eastAsia="zh-CN"/>
        </w:rPr>
        <w:t>63</w:t>
      </w:r>
      <w:r>
        <w:rPr>
          <w:rFonts w:hint="default" w:ascii="方正仿宋_GBK" w:hAnsi="方正仿宋_GBK" w:eastAsia="方正仿宋_GBK"/>
          <w:kern w:val="2"/>
          <w:sz w:val="32"/>
          <w:lang w:eastAsia="zh-CN"/>
        </w:rPr>
        <w:t>.com</w:t>
      </w:r>
      <w:r>
        <w:rPr>
          <w:rFonts w:hint="eastAsia" w:ascii="方正仿宋_GBK" w:hAnsi="方正仿宋_GBK" w:eastAsia="方正仿宋_GBK"/>
          <w:kern w:val="2"/>
          <w:sz w:val="32"/>
          <w:lang w:eastAsia="zh-CN"/>
        </w:rPr>
        <w:t>（来信注明：</w:t>
      </w:r>
      <w:r>
        <w:rPr>
          <w:rFonts w:hint="eastAsia" w:ascii="方正仿宋_GBK" w:hAnsi="方正仿宋_GBK" w:eastAsia="方正仿宋_GBK" w:cs="方正仿宋_GBK"/>
          <w:sz w:val="32"/>
          <w:szCs w:val="32"/>
        </w:rPr>
        <w:t>巡察整改落实</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监督</w:t>
      </w:r>
      <w:r>
        <w:rPr>
          <w:rFonts w:hint="eastAsia" w:ascii="方正仿宋_GBK" w:hAnsi="方正仿宋_GBK" w:eastAsia="方正仿宋_GBK"/>
          <w:kern w:val="2"/>
          <w:sz w:val="32"/>
          <w:lang w:eastAsia="zh-CN"/>
        </w:rPr>
        <w:t>）。</w:t>
      </w:r>
    </w:p>
    <w:p>
      <w:pPr>
        <w:keepNext w:val="0"/>
        <w:keepLines w:val="0"/>
        <w:pageBreakBefore w:val="0"/>
        <w:widowControl w:val="0"/>
        <w:kinsoku/>
        <w:overflowPunct/>
        <w:topLinePunct w:val="0"/>
        <w:autoSpaceDE/>
        <w:bidi w:val="0"/>
        <w:adjustRightInd/>
        <w:snapToGrid/>
        <w:spacing w:line="570" w:lineRule="exact"/>
        <w:ind w:firstLine="640"/>
        <w:textAlignment w:val="auto"/>
        <w:rPr>
          <w:rFonts w:ascii="方正仿宋_GBK" w:hAnsi="方正仿宋_GBK" w:eastAsia="方正仿宋_GBK" w:cs="方正仿宋_GBK"/>
          <w:sz w:val="32"/>
          <w:szCs w:val="32"/>
        </w:rPr>
      </w:pPr>
    </w:p>
    <w:p>
      <w:pPr>
        <w:keepNext w:val="0"/>
        <w:keepLines w:val="0"/>
        <w:pageBreakBefore w:val="0"/>
        <w:widowControl w:val="0"/>
        <w:kinsoku/>
        <w:overflowPunct/>
        <w:topLinePunct w:val="0"/>
        <w:autoSpaceDE/>
        <w:bidi w:val="0"/>
        <w:adjustRightInd/>
        <w:snapToGrid/>
        <w:spacing w:line="570" w:lineRule="exact"/>
        <w:ind w:firstLine="640"/>
        <w:textAlignment w:val="auto"/>
        <w:rPr>
          <w:rFonts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bidi w:val="0"/>
        <w:adjustRightInd/>
        <w:snapToGrid/>
        <w:spacing w:line="570" w:lineRule="exact"/>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中共潮州市湘桥区太平街道北门外社区支部委员会</w:t>
      </w:r>
    </w:p>
    <w:p>
      <w:pPr>
        <w:keepNext w:val="0"/>
        <w:keepLines w:val="0"/>
        <w:pageBreakBefore w:val="0"/>
        <w:widowControl w:val="0"/>
        <w:kinsoku/>
        <w:wordWrap w:val="0"/>
        <w:overflowPunct/>
        <w:topLinePunct w:val="0"/>
        <w:autoSpaceDE/>
        <w:bidi w:val="0"/>
        <w:adjustRightInd/>
        <w:snapToGrid/>
        <w:spacing w:line="570" w:lineRule="exact"/>
        <w:ind w:firstLine="640"/>
        <w:jc w:val="center"/>
        <w:textAlignment w:val="auto"/>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 xml:space="preserve">日 </w:t>
      </w:r>
    </w:p>
    <w:sectPr>
      <w:footerReference r:id="rId3" w:type="default"/>
      <w:pgSz w:w="11906" w:h="16838"/>
      <w:pgMar w:top="1701" w:right="1531"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D8130B2-EDA0-40C2-A260-FC54079E576F}"/>
  </w:font>
  <w:font w:name="方正小标宋简体">
    <w:panose1 w:val="02000000000000000000"/>
    <w:charset w:val="86"/>
    <w:family w:val="auto"/>
    <w:pitch w:val="default"/>
    <w:sig w:usb0="00000001" w:usb1="08000000" w:usb2="00000000" w:usb3="00000000" w:csb0="00040000" w:csb1="00000000"/>
    <w:embedRegular r:id="rId2" w:fontKey="{2614C85B-2039-4FD0-B1F5-5574F59CF77B}"/>
  </w:font>
  <w:font w:name="方正小标宋_GBK">
    <w:panose1 w:val="02000000000000000000"/>
    <w:charset w:val="86"/>
    <w:family w:val="auto"/>
    <w:pitch w:val="default"/>
    <w:sig w:usb0="A00002BF" w:usb1="38CF7CFA" w:usb2="00082016" w:usb3="00000000" w:csb0="00040001" w:csb1="00000000"/>
    <w:embedRegular r:id="rId3" w:fontKey="{3AF68085-1435-44EE-A363-B1385C68511B}"/>
  </w:font>
  <w:font w:name="方正仿宋_GBK">
    <w:panose1 w:val="02000000000000000000"/>
    <w:charset w:val="86"/>
    <w:family w:val="auto"/>
    <w:pitch w:val="default"/>
    <w:sig w:usb0="A00002BF" w:usb1="38CF7CFA" w:usb2="00082016" w:usb3="00000000" w:csb0="00040001" w:csb1="00000000"/>
    <w:embedRegular r:id="rId4" w:fontKey="{88764791-B6D9-4A6E-BFCF-74B88F39D938}"/>
  </w:font>
  <w:font w:name="方正黑体_GBK">
    <w:altName w:val="微软雅黑"/>
    <w:panose1 w:val="03000509000000000000"/>
    <w:charset w:val="86"/>
    <w:family w:val="auto"/>
    <w:pitch w:val="default"/>
    <w:sig w:usb0="00000000" w:usb1="00000000" w:usb2="00000000" w:usb3="00000000" w:csb0="00040000" w:csb1="00000000"/>
    <w:embedRegular r:id="rId5" w:fontKey="{CCF00FDE-8FC3-4BFE-A40C-49CC9EB9A50C}"/>
  </w:font>
  <w:font w:name="方正楷体_GBK">
    <w:panose1 w:val="02000000000000000000"/>
    <w:charset w:val="86"/>
    <w:family w:val="auto"/>
    <w:pitch w:val="default"/>
    <w:sig w:usb0="800002BF" w:usb1="38CF7CFA" w:usb2="00000016" w:usb3="00000000" w:csb0="00040000" w:csb1="00000000"/>
    <w:embedRegular r:id="rId6" w:fontKey="{6538C9F7-C137-4698-9B11-AD5A40991B7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23897"/>
    <w:multiLevelType w:val="singleLevel"/>
    <w:tmpl w:val="8FD23897"/>
    <w:lvl w:ilvl="0" w:tentative="0">
      <w:start w:val="2"/>
      <w:numFmt w:val="decimal"/>
      <w:suff w:val="nothing"/>
      <w:lvlText w:val="%1、"/>
      <w:lvlJc w:val="left"/>
    </w:lvl>
  </w:abstractNum>
  <w:abstractNum w:abstractNumId="1">
    <w:nsid w:val="2176CACB"/>
    <w:multiLevelType w:val="singleLevel"/>
    <w:tmpl w:val="2176CACB"/>
    <w:lvl w:ilvl="0" w:tentative="0">
      <w:start w:val="1"/>
      <w:numFmt w:val="decimal"/>
      <w:suff w:val="nothing"/>
      <w:lvlText w:val="%1、"/>
      <w:lvlJc w:val="left"/>
    </w:lvl>
  </w:abstractNum>
  <w:abstractNum w:abstractNumId="2">
    <w:nsid w:val="4FA1511D"/>
    <w:multiLevelType w:val="singleLevel"/>
    <w:tmpl w:val="4FA1511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GVmMzY1N2Q2ZmEwZTFjZmM3NzQ0YTllYjJiNzgifQ=="/>
  </w:docVars>
  <w:rsids>
    <w:rsidRoot w:val="1A0D7451"/>
    <w:rsid w:val="02E5725D"/>
    <w:rsid w:val="09CB27E3"/>
    <w:rsid w:val="0A6378D5"/>
    <w:rsid w:val="0CF63E15"/>
    <w:rsid w:val="0D116C39"/>
    <w:rsid w:val="0F0444BD"/>
    <w:rsid w:val="17937ADC"/>
    <w:rsid w:val="1A0D7451"/>
    <w:rsid w:val="1ECA5F57"/>
    <w:rsid w:val="1EF6419E"/>
    <w:rsid w:val="220C10D8"/>
    <w:rsid w:val="23F635D0"/>
    <w:rsid w:val="255F715B"/>
    <w:rsid w:val="2DFB4EBE"/>
    <w:rsid w:val="34B4787B"/>
    <w:rsid w:val="407312AC"/>
    <w:rsid w:val="414508EB"/>
    <w:rsid w:val="451C5E07"/>
    <w:rsid w:val="4967061D"/>
    <w:rsid w:val="49D722FD"/>
    <w:rsid w:val="4AFF5FAF"/>
    <w:rsid w:val="51EA2897"/>
    <w:rsid w:val="520B1EEC"/>
    <w:rsid w:val="59E273BE"/>
    <w:rsid w:val="5A9F2819"/>
    <w:rsid w:val="5D6E3000"/>
    <w:rsid w:val="629B7BA8"/>
    <w:rsid w:val="63610D49"/>
    <w:rsid w:val="653F451C"/>
    <w:rsid w:val="65B45360"/>
    <w:rsid w:val="693F2DD7"/>
    <w:rsid w:val="6E9B310D"/>
    <w:rsid w:val="6F3F7389"/>
    <w:rsid w:val="71E6588E"/>
    <w:rsid w:val="76361E2E"/>
    <w:rsid w:val="77271B7D"/>
    <w:rsid w:val="79927E6B"/>
    <w:rsid w:val="7E0E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7</Pages>
  <Words>3497</Words>
  <Characters>3561</Characters>
  <Lines>0</Lines>
  <Paragraphs>0</Paragraphs>
  <TotalTime>45</TotalTime>
  <ScaleCrop>false</ScaleCrop>
  <LinksUpToDate>false</LinksUpToDate>
  <CharactersWithSpaces>3585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2022-07-07T00:58:00Z</dcterms:created>
  <dc:creator>admin</dc:creator>
  <cp:lastModifiedBy>懒洋洋</cp:lastModifiedBy>
  <cp:lastPrinted>2023-03-07T08:26:00Z</cp:lastPrinted>
  <dcterms:modified xsi:type="dcterms:W3CDTF">2023-03-08T02:29:42Z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BB5E04C44C8648FCBB8EDBD4C1F4B09C</vt:lpwstr>
  </property>
</Properties>
</file>