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54"/>
        <w:ind w:left="117"/>
        <w:jc w:val="center"/>
        <w:rPr>
          <w:rFonts w:hint="default" w:ascii="Times New Roman" w:hAnsi="Times New Roman" w:eastAsia="方正小标宋简体" w:cs="Times New Roman"/>
          <w:b w:val="0"/>
          <w:bCs w:val="0"/>
          <w:sz w:val="44"/>
          <w:szCs w:val="44"/>
          <w:highlight w:val="none"/>
          <w:lang w:val="zh-CN" w:bidi="zh-CN"/>
        </w:rPr>
      </w:pPr>
      <w:r>
        <w:rPr>
          <w:rFonts w:hint="default" w:ascii="Times New Roman" w:hAnsi="Times New Roman" w:eastAsia="方正小标宋简体" w:cs="Times New Roman"/>
          <w:b w:val="0"/>
          <w:bCs w:val="0"/>
          <w:sz w:val="44"/>
          <w:szCs w:val="44"/>
          <w:highlight w:val="none"/>
          <w:lang w:val="en-US" w:bidi="zh-CN"/>
        </w:rPr>
        <w:t>广东省</w:t>
      </w:r>
      <w:r>
        <w:rPr>
          <w:rFonts w:hint="default" w:ascii="Times New Roman" w:hAnsi="Times New Roman" w:eastAsia="方正小标宋简体" w:cs="Times New Roman"/>
          <w:b w:val="0"/>
          <w:bCs w:val="0"/>
          <w:sz w:val="44"/>
          <w:szCs w:val="44"/>
          <w:highlight w:val="none"/>
          <w:lang w:val="zh-CN" w:bidi="zh-CN"/>
        </w:rPr>
        <w:t>大中型</w:t>
      </w:r>
      <w:r>
        <w:rPr>
          <w:rFonts w:hint="default" w:ascii="Times New Roman" w:hAnsi="Times New Roman" w:eastAsia="方正小标宋简体" w:cs="Times New Roman"/>
          <w:b w:val="0"/>
          <w:bCs w:val="0"/>
          <w:sz w:val="44"/>
          <w:szCs w:val="44"/>
          <w:highlight w:val="none"/>
          <w:lang w:val="en-US" w:bidi="zh-CN"/>
        </w:rPr>
        <w:t>水闸</w:t>
      </w:r>
      <w:r>
        <w:rPr>
          <w:rFonts w:hint="default" w:ascii="Times New Roman" w:hAnsi="Times New Roman" w:eastAsia="方正小标宋简体" w:cs="Times New Roman"/>
          <w:b w:val="0"/>
          <w:bCs w:val="0"/>
          <w:sz w:val="44"/>
          <w:szCs w:val="44"/>
          <w:highlight w:val="none"/>
          <w:lang w:val="zh-CN" w:bidi="zh-CN"/>
        </w:rPr>
        <w:t>工程标准化管理评价标准</w:t>
      </w:r>
    </w:p>
    <w:tbl>
      <w:tblPr>
        <w:tblStyle w:val="8"/>
        <w:tblW w:w="210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3"/>
        <w:gridCol w:w="857"/>
        <w:gridCol w:w="1647"/>
        <w:gridCol w:w="2437"/>
        <w:gridCol w:w="913"/>
        <w:gridCol w:w="3087"/>
        <w:gridCol w:w="9350"/>
        <w:gridCol w:w="17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jc w:val="center"/>
        </w:trPr>
        <w:tc>
          <w:tcPr>
            <w:tcW w:w="1003" w:type="dxa"/>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default" w:ascii="Times New Roman" w:hAnsi="Times New Roman" w:eastAsia="仿宋_GB2312" w:cs="Times New Roman"/>
                <w:b/>
                <w:color w:val="auto"/>
                <w:sz w:val="20"/>
                <w:szCs w:val="22"/>
                <w:highlight w:val="none"/>
                <w:lang w:val="zh-CN" w:bidi="zh-CN"/>
              </w:rPr>
              <w:t>类别</w:t>
            </w:r>
          </w:p>
        </w:tc>
        <w:tc>
          <w:tcPr>
            <w:tcW w:w="857" w:type="dxa"/>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default" w:ascii="Times New Roman" w:hAnsi="Times New Roman" w:eastAsia="仿宋_GB2312" w:cs="Times New Roman"/>
                <w:b/>
                <w:color w:val="auto"/>
                <w:sz w:val="20"/>
                <w:szCs w:val="22"/>
                <w:highlight w:val="none"/>
                <w:lang w:val="zh-CN" w:bidi="zh-CN"/>
              </w:rPr>
              <w:t>项目</w:t>
            </w:r>
          </w:p>
        </w:tc>
        <w:tc>
          <w:tcPr>
            <w:tcW w:w="1647" w:type="dxa"/>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default" w:ascii="Times New Roman" w:hAnsi="Times New Roman" w:eastAsia="仿宋_GB2312" w:cs="Times New Roman"/>
                <w:b/>
                <w:color w:val="auto"/>
                <w:sz w:val="20"/>
                <w:szCs w:val="22"/>
                <w:highlight w:val="none"/>
                <w:lang w:val="zh-CN" w:bidi="zh-CN"/>
              </w:rPr>
              <w:t>标准化基本要求</w:t>
            </w:r>
          </w:p>
        </w:tc>
        <w:tc>
          <w:tcPr>
            <w:tcW w:w="17556" w:type="dxa"/>
            <w:gridSpan w:val="5"/>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default" w:ascii="Times New Roman" w:hAnsi="Times New Roman" w:eastAsia="仿宋_GB2312" w:cs="Times New Roman"/>
                <w:b/>
                <w:color w:val="auto"/>
                <w:sz w:val="20"/>
                <w:szCs w:val="22"/>
                <w:highlight w:val="none"/>
                <w:lang w:val="en-US" w:bidi="zh-CN"/>
              </w:rPr>
              <w:t>广东省</w:t>
            </w:r>
            <w:r>
              <w:rPr>
                <w:rFonts w:hint="default" w:ascii="Times New Roman" w:hAnsi="Times New Roman" w:eastAsia="仿宋_GB2312" w:cs="Times New Roman"/>
                <w:b/>
                <w:color w:val="auto"/>
                <w:sz w:val="20"/>
                <w:szCs w:val="22"/>
                <w:highlight w:val="none"/>
                <w:lang w:val="zh-CN" w:bidi="zh-CN"/>
              </w:rPr>
              <w:t>评价标准</w:t>
            </w:r>
          </w:p>
          <w:p>
            <w:pPr>
              <w:autoSpaceDE w:val="0"/>
              <w:autoSpaceDN w:val="0"/>
              <w:spacing w:line="240" w:lineRule="auto"/>
              <w:jc w:val="center"/>
              <w:rPr>
                <w:rFonts w:hint="default" w:ascii="Times New Roman" w:hAnsi="Times New Roman" w:eastAsia="仿宋_GB2312" w:cs="Times New Roman"/>
                <w:b/>
                <w:color w:val="auto"/>
                <w:sz w:val="20"/>
                <w:szCs w:val="22"/>
                <w:highlight w:val="none"/>
                <w:lang w:val="en-US" w:bidi="zh-CN"/>
              </w:rPr>
            </w:pPr>
            <w:r>
              <w:rPr>
                <w:rFonts w:hint="default" w:ascii="Times New Roman" w:hAnsi="Times New Roman" w:eastAsia="仿宋_GB2312" w:cs="Times New Roman"/>
                <w:b/>
                <w:color w:val="auto"/>
                <w:sz w:val="20"/>
                <w:szCs w:val="22"/>
                <w:highlight w:val="none"/>
                <w:lang w:val="zh-CN" w:bidi="zh-CN"/>
              </w:rPr>
              <w:t>（</w:t>
            </w:r>
            <w:r>
              <w:rPr>
                <w:rFonts w:hint="default" w:ascii="Times New Roman" w:hAnsi="Times New Roman" w:eastAsia="仿宋_GB2312" w:cs="Times New Roman"/>
                <w:b/>
                <w:color w:val="auto"/>
                <w:sz w:val="20"/>
                <w:szCs w:val="22"/>
                <w:highlight w:val="none"/>
                <w:lang w:val="en-US" w:bidi="zh-CN"/>
              </w:rPr>
              <w:t>一级：900分以上，前四类85%；二级：800分以上，前四类75%；三级：700分以上，前四类65%；不达标：700分以下，前四类</w:t>
            </w:r>
            <w:r>
              <w:rPr>
                <w:rFonts w:hint="default" w:ascii="Times New Roman" w:hAnsi="Times New Roman" w:eastAsia="仿宋_GB2312" w:cs="Times New Roman"/>
                <w:b/>
                <w:color w:val="auto"/>
                <w:sz w:val="20"/>
                <w:szCs w:val="22"/>
                <w:highlight w:val="none"/>
                <w:lang w:val="en-US" w:bidi="zh-CN"/>
              </w:rPr>
              <w:t>65%</w:t>
            </w:r>
            <w:r>
              <w:rPr>
                <w:rFonts w:hint="default" w:ascii="Times New Roman" w:hAnsi="Times New Roman" w:eastAsia="仿宋_GB2312" w:cs="Times New Roman"/>
                <w:b/>
                <w:color w:val="auto"/>
                <w:sz w:val="20"/>
                <w:szCs w:val="22"/>
                <w:highlight w:val="none"/>
                <w:lang w:val="en-US" w:bidi="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blHeader/>
          <w:jc w:val="center"/>
        </w:trPr>
        <w:tc>
          <w:tcPr>
            <w:tcW w:w="1003" w:type="dxa"/>
            <w:vMerge w:val="continue"/>
            <w:tcBorders>
              <w:top w:val="nil"/>
            </w:tcBorders>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p>
        </w:tc>
        <w:tc>
          <w:tcPr>
            <w:tcW w:w="857" w:type="dxa"/>
            <w:vMerge w:val="continue"/>
            <w:tcBorders>
              <w:top w:val="nil"/>
            </w:tcBorders>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p>
        </w:tc>
        <w:tc>
          <w:tcPr>
            <w:tcW w:w="1647" w:type="dxa"/>
            <w:vMerge w:val="continue"/>
            <w:tcBorders>
              <w:top w:val="nil"/>
            </w:tcBorders>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p>
        </w:tc>
        <w:tc>
          <w:tcPr>
            <w:tcW w:w="2437" w:type="dxa"/>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default" w:ascii="Times New Roman" w:hAnsi="Times New Roman" w:eastAsia="仿宋_GB2312" w:cs="Times New Roman"/>
                <w:b/>
                <w:color w:val="auto"/>
                <w:sz w:val="20"/>
                <w:szCs w:val="22"/>
                <w:highlight w:val="none"/>
                <w:lang w:val="zh-CN" w:bidi="zh-CN"/>
              </w:rPr>
              <w:t>评价内容及要求</w:t>
            </w:r>
          </w:p>
        </w:tc>
        <w:tc>
          <w:tcPr>
            <w:tcW w:w="913" w:type="dxa"/>
            <w:vAlign w:val="center"/>
          </w:tcPr>
          <w:p>
            <w:pPr>
              <w:autoSpaceDE w:val="0"/>
              <w:autoSpaceDN w:val="0"/>
              <w:spacing w:line="240" w:lineRule="auto"/>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b/>
                <w:color w:val="auto"/>
                <w:sz w:val="20"/>
                <w:szCs w:val="22"/>
                <w:highlight w:val="none"/>
                <w:lang w:val="zh-CN" w:bidi="zh-CN"/>
              </w:rPr>
              <w:t>标准分</w:t>
            </w:r>
          </w:p>
        </w:tc>
        <w:tc>
          <w:tcPr>
            <w:tcW w:w="3087" w:type="dxa"/>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zh-CN" w:bidi="zh-CN"/>
              </w:rPr>
            </w:pPr>
            <w:r>
              <w:rPr>
                <w:rFonts w:hint="default" w:ascii="Times New Roman" w:hAnsi="Times New Roman" w:eastAsia="仿宋_GB2312" w:cs="Times New Roman"/>
                <w:b/>
                <w:color w:val="auto"/>
                <w:sz w:val="20"/>
                <w:szCs w:val="22"/>
                <w:highlight w:val="none"/>
                <w:lang w:val="zh-CN" w:bidi="zh-CN"/>
              </w:rPr>
              <w:t>评价指标及赋分</w:t>
            </w:r>
          </w:p>
        </w:tc>
        <w:tc>
          <w:tcPr>
            <w:tcW w:w="9350" w:type="dxa"/>
            <w:vAlign w:val="center"/>
          </w:tcPr>
          <w:p>
            <w:pPr>
              <w:autoSpaceDE w:val="0"/>
              <w:autoSpaceDN w:val="0"/>
              <w:spacing w:line="240" w:lineRule="auto"/>
              <w:jc w:val="center"/>
              <w:rPr>
                <w:rFonts w:hint="default" w:ascii="Times New Roman" w:hAnsi="Times New Roman" w:eastAsia="仿宋_GB2312" w:cs="Times New Roman"/>
                <w:b/>
                <w:color w:val="auto"/>
                <w:sz w:val="20"/>
                <w:szCs w:val="22"/>
                <w:highlight w:val="none"/>
                <w:lang w:val="en-US" w:bidi="zh-CN"/>
              </w:rPr>
            </w:pPr>
            <w:r>
              <w:rPr>
                <w:rFonts w:hint="default" w:ascii="Times New Roman" w:hAnsi="Times New Roman" w:eastAsia="仿宋_GB2312" w:cs="Times New Roman"/>
                <w:b/>
                <w:color w:val="auto"/>
                <w:sz w:val="20"/>
                <w:szCs w:val="22"/>
                <w:highlight w:val="none"/>
                <w:lang w:val="en-US" w:bidi="zh-CN"/>
              </w:rPr>
              <w:t>赋分解释</w:t>
            </w:r>
          </w:p>
        </w:tc>
        <w:tc>
          <w:tcPr>
            <w:tcW w:w="1769" w:type="dxa"/>
            <w:vAlign w:val="center"/>
          </w:tcPr>
          <w:p>
            <w:pPr>
              <w:autoSpaceDE w:val="0"/>
              <w:autoSpaceDN w:val="0"/>
              <w:spacing w:line="240" w:lineRule="auto"/>
              <w:jc w:val="center"/>
              <w:rPr>
                <w:rFonts w:hint="default" w:ascii="Times New Roman" w:hAnsi="Times New Roman" w:eastAsia="仿宋_GB2312" w:cs="Times New Roman"/>
                <w:b/>
                <w:bCs/>
                <w:color w:val="auto"/>
                <w:kern w:val="0"/>
                <w:szCs w:val="21"/>
                <w:highlight w:val="none"/>
              </w:rPr>
            </w:pPr>
            <w:r>
              <w:rPr>
                <w:rFonts w:hint="default" w:ascii="Times New Roman" w:hAnsi="Times New Roman" w:eastAsia="仿宋_GB2312" w:cs="Times New Roman"/>
                <w:b/>
                <w:bCs/>
                <w:color w:val="auto"/>
                <w:kern w:val="0"/>
                <w:szCs w:val="21"/>
                <w:highlight w:val="none"/>
              </w:rPr>
              <w:t>评审方式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4" w:hRule="atLeast"/>
          <w:jc w:val="center"/>
        </w:trPr>
        <w:tc>
          <w:tcPr>
            <w:tcW w:w="1003" w:type="dxa"/>
            <w:vMerge w:val="restart"/>
            <w:vAlign w:val="center"/>
          </w:tcPr>
          <w:p>
            <w:pPr>
              <w:numPr>
                <w:ilvl w:val="0"/>
                <w:numId w:val="0"/>
              </w:num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一、工程</w:t>
            </w:r>
          </w:p>
          <w:p>
            <w:pPr>
              <w:numPr>
                <w:ilvl w:val="0"/>
                <w:numId w:val="0"/>
              </w:num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状况</w:t>
            </w:r>
          </w:p>
          <w:p>
            <w:pPr>
              <w:numPr>
                <w:ilvl w:val="0"/>
                <w:numId w:val="0"/>
              </w:num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r>
              <w:rPr>
                <w:rFonts w:hint="default" w:ascii="Times New Roman" w:hAnsi="Times New Roman" w:eastAsia="仿宋_GB2312" w:cs="Times New Roman"/>
                <w:b/>
                <w:color w:val="auto"/>
                <w:sz w:val="24"/>
                <w:szCs w:val="24"/>
                <w:lang w:val="zh-CN" w:bidi="zh-CN"/>
              </w:rPr>
              <w:t>（2</w:t>
            </w:r>
            <w:r>
              <w:rPr>
                <w:rFonts w:hint="default" w:ascii="Times New Roman" w:hAnsi="Times New Roman" w:eastAsia="仿宋_GB2312" w:cs="Times New Roman"/>
                <w:b/>
                <w:color w:val="auto"/>
                <w:sz w:val="24"/>
                <w:szCs w:val="24"/>
                <w:lang w:val="en-US" w:bidi="zh-CN"/>
              </w:rPr>
              <w:t>5</w:t>
            </w:r>
            <w:r>
              <w:rPr>
                <w:rFonts w:hint="default" w:ascii="Times New Roman" w:hAnsi="Times New Roman" w:eastAsia="仿宋_GB2312" w:cs="Times New Roman"/>
                <w:b/>
                <w:color w:val="auto"/>
                <w:sz w:val="24"/>
                <w:szCs w:val="24"/>
                <w:lang w:val="zh-CN" w:bidi="zh-CN"/>
              </w:rPr>
              <w:t>0</w:t>
            </w:r>
            <w:r>
              <w:rPr>
                <w:rFonts w:hint="default" w:ascii="Times New Roman" w:hAnsi="Times New Roman" w:eastAsia="仿宋_GB2312" w:cs="Times New Roman"/>
                <w:b/>
                <w:color w:val="auto"/>
                <w:sz w:val="24"/>
                <w:szCs w:val="24"/>
                <w:lang w:val="zh-CN" w:bidi="zh-CN"/>
              </w:rPr>
              <w:t>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line="240" w:lineRule="auto"/>
              <w:ind w:left="107" w:right="99"/>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1.工程面貌与环境</w:t>
            </w:r>
          </w:p>
        </w:tc>
        <w:tc>
          <w:tcPr>
            <w:tcW w:w="1647" w:type="dxa"/>
            <w:vAlign w:val="center"/>
          </w:tcPr>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①工程整体完好。</w:t>
            </w:r>
          </w:p>
          <w:p>
            <w:pPr>
              <w:autoSpaceDE w:val="0"/>
              <w:autoSpaceDN w:val="0"/>
              <w:spacing w:before="43"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②工程管理范围整洁有序。</w:t>
            </w:r>
          </w:p>
          <w:p>
            <w:pPr>
              <w:autoSpaceDE w:val="0"/>
              <w:autoSpaceDN w:val="0"/>
              <w:spacing w:before="43" w:line="240" w:lineRule="auto"/>
              <w:ind w:left="106" w:right="51"/>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③工程管理范围绿化、水土保持良好。</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pacing w:val="-6"/>
                <w:szCs w:val="22"/>
                <w:highlight w:val="none"/>
                <w:lang w:val="zh-CN" w:bidi="zh-CN"/>
              </w:rPr>
            </w:pPr>
            <w:r>
              <w:rPr>
                <w:rFonts w:hint="default" w:ascii="Times New Roman" w:hAnsi="Times New Roman" w:eastAsia="仿宋_GB2312" w:cs="Times New Roman"/>
                <w:color w:val="auto"/>
                <w:szCs w:val="22"/>
                <w:highlight w:val="none"/>
                <w:lang w:val="zh-CN" w:bidi="zh-CN"/>
              </w:rPr>
              <w:t>工程整体完好、外观整洁，工程管理范围整洁有序，无垃圾堆放现象；工程管理范围绿化程度较高，水土保持良好，水生态环境良好。</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25</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①工程形象面貌较差，扣10分。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②工程管理范围杂乱，存在垃圾杂物堆放、</w:t>
            </w:r>
            <w:r>
              <w:rPr>
                <w:rFonts w:hint="default" w:ascii="Times New Roman" w:hAnsi="Times New Roman" w:eastAsia="仿宋_GB2312" w:cs="Times New Roman"/>
                <w:color w:val="auto"/>
                <w:szCs w:val="22"/>
                <w:highlight w:val="none"/>
                <w:lang w:val="en-US" w:bidi="zh-CN"/>
              </w:rPr>
              <w:t>杂草丛生（草皮高度超过20cm的）、卫生环境差的</w:t>
            </w:r>
            <w:r>
              <w:rPr>
                <w:rFonts w:hint="default" w:ascii="Times New Roman" w:hAnsi="Times New Roman" w:eastAsia="仿宋_GB2312" w:cs="Times New Roman"/>
                <w:color w:val="auto"/>
                <w:szCs w:val="22"/>
                <w:highlight w:val="none"/>
                <w:lang w:val="zh-CN" w:bidi="zh-CN"/>
              </w:rPr>
              <w:t>问题，扣5分。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③工程管理范围宜绿化区域绿化率60%～80%扣2分，低于60%扣5分。</w:t>
            </w:r>
          </w:p>
          <w:p>
            <w:pPr>
              <w:autoSpaceDE w:val="0"/>
              <w:autoSpaceDN w:val="0"/>
              <w:spacing w:line="240" w:lineRule="auto"/>
              <w:ind w:left="108" w:leftChars="0"/>
              <w:jc w:val="both"/>
              <w:rPr>
                <w:rFonts w:hint="default" w:ascii="Times New Roman" w:hAnsi="Times New Roman" w:eastAsia="仿宋_GB2312" w:cs="Times New Roman"/>
                <w:color w:val="auto"/>
                <w:spacing w:val="-6"/>
                <w:szCs w:val="22"/>
                <w:highlight w:val="none"/>
                <w:lang w:val="zh-CN" w:bidi="zh-CN"/>
              </w:rPr>
            </w:pPr>
            <w:r>
              <w:rPr>
                <w:rFonts w:hint="default" w:ascii="Times New Roman" w:hAnsi="Times New Roman" w:eastAsia="仿宋_GB2312" w:cs="Times New Roman"/>
                <w:color w:val="auto"/>
                <w:szCs w:val="22"/>
                <w:highlight w:val="none"/>
                <w:lang w:val="zh-CN" w:bidi="zh-CN"/>
              </w:rPr>
              <w:t>④管理范围存在中度及以上水土流失现象，水生态环境差，扣5分。</w:t>
            </w:r>
          </w:p>
        </w:tc>
        <w:tc>
          <w:tcPr>
            <w:tcW w:w="935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①工程整体面貌可分为优、良、中、差四个等级，由专家组根据现场查看整体印象进行评分。优：扣0~2分；良：扣3~4分；中：扣5~7分；差：扣8~10分。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②由专家组根据现场查看情况对</w:t>
            </w:r>
            <w:r>
              <w:rPr>
                <w:rFonts w:hint="default" w:ascii="Times New Roman" w:hAnsi="Times New Roman" w:eastAsia="仿宋_GB2312" w:cs="Times New Roman"/>
                <w:color w:val="auto"/>
                <w:szCs w:val="22"/>
                <w:lang w:val="zh-CN" w:bidi="zh-CN"/>
              </w:rPr>
              <w:t>工程管理范围存在</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垃圾</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杂物堆放、</w:t>
            </w:r>
            <w:r>
              <w:rPr>
                <w:rFonts w:hint="default" w:ascii="Times New Roman" w:hAnsi="Times New Roman" w:eastAsia="仿宋_GB2312" w:cs="Times New Roman"/>
                <w:color w:val="auto"/>
                <w:szCs w:val="22"/>
                <w:lang w:val="en-US" w:bidi="zh-CN"/>
              </w:rPr>
              <w:t>杂草丛生（草皮高度超过20cm的）、卫生环境差的</w:t>
            </w:r>
            <w:r>
              <w:rPr>
                <w:rFonts w:hint="default" w:ascii="Times New Roman" w:hAnsi="Times New Roman" w:eastAsia="仿宋_GB2312" w:cs="Times New Roman"/>
                <w:color w:val="auto"/>
                <w:szCs w:val="22"/>
                <w:lang w:val="zh-CN" w:bidi="zh-CN"/>
              </w:rPr>
              <w:t>问题</w:t>
            </w:r>
            <w:r>
              <w:rPr>
                <w:rFonts w:hint="default" w:ascii="Times New Roman" w:hAnsi="Times New Roman" w:eastAsia="仿宋_GB2312" w:cs="Times New Roman"/>
                <w:color w:val="auto"/>
                <w:szCs w:val="22"/>
                <w:lang w:val="en-US" w:bidi="zh-CN"/>
              </w:rPr>
              <w:t>进行扣分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发现一处扣1~2分，最高</w:t>
            </w:r>
            <w:r>
              <w:rPr>
                <w:rFonts w:hint="default" w:ascii="Times New Roman" w:hAnsi="Times New Roman" w:eastAsia="仿宋_GB2312" w:cs="Times New Roman"/>
                <w:color w:val="auto"/>
                <w:szCs w:val="22"/>
                <w:lang w:val="zh-CN" w:bidi="zh-CN"/>
              </w:rPr>
              <w:t>扣5分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③由专家组根据管理单位提供的工程管理范围图纸以及现场查看情况进行赋分，</w:t>
            </w:r>
            <w:r>
              <w:rPr>
                <w:rFonts w:hint="default" w:ascii="Times New Roman" w:hAnsi="Times New Roman" w:eastAsia="仿宋_GB2312" w:cs="Times New Roman"/>
                <w:color w:val="auto"/>
                <w:szCs w:val="22"/>
                <w:lang w:val="zh-CN" w:bidi="zh-CN"/>
              </w:rPr>
              <w:t>绿化率</w:t>
            </w:r>
            <w:r>
              <w:rPr>
                <w:rFonts w:hint="default" w:ascii="Times New Roman" w:hAnsi="Times New Roman" w:eastAsia="仿宋_GB2312" w:cs="Times New Roman"/>
                <w:color w:val="auto"/>
                <w:szCs w:val="22"/>
                <w:lang w:val="en-US" w:bidi="zh-CN"/>
              </w:rPr>
              <w:t>高于80%不扣分，</w:t>
            </w:r>
            <w:r>
              <w:rPr>
                <w:rFonts w:hint="default" w:ascii="Times New Roman" w:hAnsi="Times New Roman" w:eastAsia="仿宋_GB2312" w:cs="Times New Roman"/>
                <w:color w:val="auto"/>
                <w:szCs w:val="22"/>
                <w:lang w:val="zh-CN" w:bidi="zh-CN"/>
              </w:rPr>
              <w:t>绿化率60%～80%扣2分，低于60%扣5分。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④主要包括以下几个方面，该项最高扣5分，扣完为止。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a</w:t>
            </w:r>
            <w:r>
              <w:rPr>
                <w:rFonts w:hint="default" w:ascii="Times New Roman" w:hAnsi="Times New Roman" w:eastAsia="仿宋_GB2312" w:cs="Times New Roman"/>
                <w:color w:val="auto"/>
                <w:szCs w:val="22"/>
                <w:lang w:val="en-US" w:bidi="zh-CN"/>
              </w:rPr>
              <w:t>水土流失的分级主要以土壤侵蚀等级为主要指标，其中水土侵蚀可分为：微度侵蚀、轻度、中度、较强、强、极强侵蚀。</w:t>
            </w:r>
            <w:r>
              <w:rPr>
                <w:rFonts w:hint="default" w:ascii="Times New Roman" w:hAnsi="Times New Roman" w:eastAsia="仿宋_GB2312" w:cs="Times New Roman"/>
                <w:color w:val="auto"/>
                <w:szCs w:val="22"/>
                <w:lang w:val="en-US" w:bidi="zh-CN"/>
              </w:rPr>
              <w:t>存在</w:t>
            </w:r>
            <w:r>
              <w:rPr>
                <w:rFonts w:hint="default" w:ascii="Times New Roman" w:hAnsi="Times New Roman" w:eastAsia="仿宋_GB2312" w:cs="Times New Roman"/>
                <w:color w:val="auto"/>
                <w:szCs w:val="22"/>
                <w:lang w:val="zh-CN" w:bidi="zh-CN"/>
              </w:rPr>
              <w:t>中度及以上</w:t>
            </w:r>
            <w:r>
              <w:rPr>
                <w:rFonts w:hint="default" w:ascii="Times New Roman" w:hAnsi="Times New Roman" w:eastAsia="仿宋_GB2312" w:cs="Times New Roman"/>
                <w:color w:val="auto"/>
                <w:szCs w:val="22"/>
                <w:lang w:val="en-US" w:bidi="zh-CN"/>
              </w:rPr>
              <w:t>水土流失现象，扣5分；存在</w:t>
            </w:r>
            <w:r>
              <w:rPr>
                <w:rFonts w:hint="default" w:ascii="Times New Roman" w:hAnsi="Times New Roman" w:eastAsia="仿宋_GB2312" w:cs="Times New Roman"/>
                <w:color w:val="auto"/>
                <w:szCs w:val="22"/>
                <w:lang w:val="zh-CN" w:bidi="zh-CN"/>
              </w:rPr>
              <w:t>中度</w:t>
            </w:r>
            <w:r>
              <w:rPr>
                <w:rFonts w:hint="default" w:ascii="Times New Roman" w:hAnsi="Times New Roman" w:eastAsia="仿宋_GB2312" w:cs="Times New Roman"/>
                <w:color w:val="auto"/>
                <w:szCs w:val="22"/>
                <w:lang w:val="en-US" w:bidi="zh-CN"/>
              </w:rPr>
              <w:t>以下水土流失现象，扣2分。</w:t>
            </w:r>
          </w:p>
          <w:p>
            <w:pPr>
              <w:autoSpaceDE w:val="0"/>
              <w:autoSpaceDN w:val="0"/>
              <w:spacing w:before="1" w:line="240" w:lineRule="auto"/>
              <w:ind w:left="108" w:leftChars="0"/>
              <w:jc w:val="both"/>
              <w:rPr>
                <w:rFonts w:hint="default" w:ascii="Times New Roman" w:hAnsi="Times New Roman" w:eastAsia="仿宋_GB2312" w:cs="Times New Roman"/>
                <w:color w:val="auto"/>
                <w:spacing w:val="-6"/>
                <w:szCs w:val="22"/>
                <w:highlight w:val="none"/>
                <w:lang w:val="zh-CN" w:bidi="zh-CN"/>
              </w:rPr>
            </w:pPr>
            <w:r>
              <w:rPr>
                <w:rFonts w:hint="default" w:ascii="Times New Roman" w:hAnsi="Times New Roman" w:eastAsia="仿宋_GB2312" w:cs="Times New Roman"/>
                <w:color w:val="auto"/>
                <w:szCs w:val="22"/>
                <w:lang w:val="en-US" w:bidi="zh-CN"/>
              </w:rPr>
              <w:t>b管理范围有污染源的，扣5分；水域发现水浮莲等生物，扣3分；水闸管理范围发现薇甘菊丛生，扣2分。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查</w:t>
            </w:r>
            <w:r>
              <w:rPr>
                <w:rFonts w:hint="default" w:ascii="Times New Roman" w:hAnsi="Times New Roman" w:eastAsia="仿宋_GB2312" w:cs="Times New Roman"/>
                <w:color w:val="auto"/>
                <w:szCs w:val="22"/>
                <w:highlight w:val="none"/>
                <w:lang w:val="en-US" w:eastAsia="zh-CN" w:bidi="zh-CN"/>
              </w:rPr>
              <w:t>看</w:t>
            </w:r>
            <w:r>
              <w:rPr>
                <w:rFonts w:hint="default" w:ascii="Times New Roman" w:hAnsi="Times New Roman" w:eastAsia="仿宋_GB2312" w:cs="Times New Roman"/>
                <w:color w:val="auto"/>
                <w:szCs w:val="22"/>
                <w:highlight w:val="none"/>
                <w:lang w:val="zh-CN" w:bidi="zh-CN"/>
              </w:rPr>
              <w:t>现场</w:t>
            </w:r>
            <w:r>
              <w:rPr>
                <w:rFonts w:hint="default" w:ascii="Times New Roman" w:hAnsi="Times New Roman" w:eastAsia="仿宋_GB2312" w:cs="Times New Roman"/>
                <w:color w:val="auto"/>
                <w:szCs w:val="22"/>
                <w:highlight w:val="none"/>
                <w:lang w:val="en-US" w:bidi="zh-CN"/>
              </w:rPr>
              <w:t>及资料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45" w:hRule="atLeast"/>
          <w:jc w:val="center"/>
        </w:trPr>
        <w:tc>
          <w:tcPr>
            <w:tcW w:w="1003" w:type="dxa"/>
            <w:vMerge w:val="continue"/>
            <w:tcBorders>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2.闸室</w:t>
            </w:r>
          </w:p>
        </w:tc>
        <w:tc>
          <w:tcPr>
            <w:tcW w:w="1647" w:type="dxa"/>
            <w:vAlign w:val="center"/>
          </w:tcPr>
          <w:p>
            <w:pPr>
              <w:autoSpaceDE w:val="0"/>
              <w:autoSpaceDN w:val="0"/>
              <w:spacing w:before="4" w:line="240" w:lineRule="auto"/>
              <w:jc w:val="both"/>
              <w:rPr>
                <w:rFonts w:hint="default" w:ascii="Times New Roman" w:hAnsi="Times New Roman" w:eastAsia="仿宋_GB2312" w:cs="Times New Roman"/>
                <w:color w:val="auto"/>
                <w:sz w:val="20"/>
                <w:szCs w:val="22"/>
                <w:highlight w:val="none"/>
                <w:lang w:val="zh-CN" w:bidi="zh-CN"/>
              </w:rPr>
            </w:pPr>
          </w:p>
          <w:p>
            <w:pPr>
              <w:autoSpaceDE w:val="0"/>
              <w:autoSpaceDN w:val="0"/>
              <w:spacing w:line="240" w:lineRule="auto"/>
              <w:ind w:left="106" w:right="9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pacing w:val="-1"/>
                <w:szCs w:val="22"/>
                <w:highlight w:val="none"/>
                <w:lang w:val="zh-CN" w:bidi="zh-CN"/>
              </w:rPr>
              <w:t>①闸室结构</w:t>
            </w:r>
            <w:r>
              <w:rPr>
                <w:rFonts w:hint="default" w:ascii="Times New Roman" w:hAnsi="Times New Roman" w:eastAsia="仿宋_GB2312" w:cs="Times New Roman"/>
                <w:color w:val="auto"/>
                <w:szCs w:val="22"/>
                <w:highlight w:val="none"/>
                <w:lang w:val="zh-CN" w:bidi="zh-CN"/>
              </w:rPr>
              <w:t>（</w:t>
            </w:r>
            <w:r>
              <w:rPr>
                <w:rFonts w:hint="default" w:ascii="Times New Roman" w:hAnsi="Times New Roman" w:eastAsia="仿宋_GB2312" w:cs="Times New Roman"/>
                <w:color w:val="auto"/>
                <w:spacing w:val="-4"/>
                <w:szCs w:val="22"/>
                <w:highlight w:val="none"/>
                <w:lang w:val="zh-CN" w:bidi="zh-CN"/>
              </w:rPr>
              <w:t>闸墩、底板、边</w:t>
            </w:r>
            <w:r>
              <w:rPr>
                <w:rFonts w:hint="default" w:ascii="Times New Roman" w:hAnsi="Times New Roman" w:eastAsia="仿宋_GB2312" w:cs="Times New Roman"/>
                <w:color w:val="auto"/>
                <w:spacing w:val="19"/>
                <w:szCs w:val="22"/>
                <w:highlight w:val="none"/>
                <w:lang w:val="zh-CN" w:bidi="zh-CN"/>
              </w:rPr>
              <w:t>墙等</w:t>
            </w:r>
            <w:r>
              <w:rPr>
                <w:rFonts w:hint="default" w:ascii="Times New Roman" w:hAnsi="Times New Roman" w:eastAsia="仿宋_GB2312" w:cs="Times New Roman"/>
                <w:color w:val="auto"/>
                <w:szCs w:val="22"/>
                <w:highlight w:val="none"/>
                <w:lang w:val="zh-CN" w:bidi="zh-CN"/>
              </w:rPr>
              <w:t>）</w:t>
            </w:r>
            <w:r>
              <w:rPr>
                <w:rFonts w:hint="default" w:ascii="Times New Roman" w:hAnsi="Times New Roman" w:eastAsia="仿宋_GB2312" w:cs="Times New Roman"/>
                <w:color w:val="auto"/>
                <w:spacing w:val="2"/>
                <w:szCs w:val="22"/>
                <w:highlight w:val="none"/>
                <w:lang w:val="zh-CN" w:bidi="zh-CN"/>
              </w:rPr>
              <w:t>及两岸连接建筑物安</w:t>
            </w:r>
            <w:r>
              <w:rPr>
                <w:rFonts w:hint="default" w:ascii="Times New Roman" w:hAnsi="Times New Roman" w:eastAsia="仿宋_GB2312" w:cs="Times New Roman"/>
                <w:color w:val="auto"/>
                <w:spacing w:val="-4"/>
                <w:szCs w:val="22"/>
                <w:highlight w:val="none"/>
                <w:lang w:val="zh-CN" w:bidi="zh-CN"/>
              </w:rPr>
              <w:t>全，无明显倾斜、开裂、不均</w:t>
            </w:r>
            <w:r>
              <w:rPr>
                <w:rFonts w:hint="default" w:ascii="Times New Roman" w:hAnsi="Times New Roman" w:eastAsia="仿宋_GB2312" w:cs="Times New Roman"/>
                <w:color w:val="auto"/>
                <w:szCs w:val="22"/>
                <w:highlight w:val="none"/>
                <w:lang w:val="zh-CN" w:bidi="zh-CN"/>
              </w:rPr>
              <w:t>匀沉降等重大缺陷。</w:t>
            </w:r>
          </w:p>
          <w:p>
            <w:pPr>
              <w:autoSpaceDE w:val="0"/>
              <w:autoSpaceDN w:val="0"/>
              <w:spacing w:line="240" w:lineRule="auto"/>
              <w:ind w:left="106" w:right="9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②消能防冲及防渗排水设施运行正常。</w:t>
            </w:r>
          </w:p>
        </w:tc>
        <w:tc>
          <w:tcPr>
            <w:tcW w:w="2437" w:type="dxa"/>
            <w:vAlign w:val="center"/>
          </w:tcPr>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闸室结构（闸墩、底板、边墙等）及两岸连接建筑物安全，</w:t>
            </w:r>
            <w:r>
              <w:rPr>
                <w:rFonts w:hint="default" w:ascii="Times New Roman" w:hAnsi="Times New Roman" w:eastAsia="仿宋_GB2312" w:cs="Times New Roman"/>
                <w:color w:val="auto"/>
                <w:spacing w:val="-4"/>
                <w:szCs w:val="22"/>
                <w:highlight w:val="none"/>
                <w:lang w:val="zh-CN" w:bidi="zh-CN"/>
              </w:rPr>
              <w:t>无明显倾斜、开裂、不均</w:t>
            </w:r>
            <w:r>
              <w:rPr>
                <w:rFonts w:hint="default" w:ascii="Times New Roman" w:hAnsi="Times New Roman" w:eastAsia="仿宋_GB2312" w:cs="Times New Roman"/>
                <w:color w:val="auto"/>
                <w:szCs w:val="22"/>
                <w:highlight w:val="none"/>
                <w:lang w:val="zh-CN" w:bidi="zh-CN"/>
              </w:rPr>
              <w:t>匀沉降等重大缺陷；消能防冲及防渗排水设施完整、运行正常；闸室结构表面无破损、露筋、剥蚀、开裂；闸室无漂浮物，上下游连接段无明显淤积。</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50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①存在重大安全隐患的，“一票否决”。</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②消能防冲及防渗排水设施破损，影响正常运行，扣10分。</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混凝土结构破损、露筋、剥蚀等，每处扣</w:t>
            </w:r>
            <w:r>
              <w:rPr>
                <w:rFonts w:hint="default" w:ascii="Times New Roman" w:hAnsi="Times New Roman" w:eastAsia="仿宋_GB2312" w:cs="Times New Roman"/>
                <w:color w:val="auto"/>
                <w:szCs w:val="22"/>
                <w:highlight w:val="none"/>
                <w:lang w:val="en-US" w:bidi="zh-CN"/>
              </w:rPr>
              <w:t>3~5</w:t>
            </w:r>
            <w:r>
              <w:rPr>
                <w:rFonts w:hint="default" w:ascii="Times New Roman" w:hAnsi="Times New Roman" w:eastAsia="仿宋_GB2312" w:cs="Times New Roman"/>
                <w:color w:val="auto"/>
                <w:szCs w:val="22"/>
                <w:highlight w:val="none"/>
                <w:lang w:val="zh-CN" w:bidi="zh-CN"/>
              </w:rPr>
              <w:t>分，闸室结构存在贯穿裂缝，每处扣</w:t>
            </w:r>
            <w:r>
              <w:rPr>
                <w:rFonts w:hint="default" w:ascii="Times New Roman" w:hAnsi="Times New Roman" w:eastAsia="仿宋_GB2312" w:cs="Times New Roman"/>
                <w:color w:val="auto"/>
                <w:szCs w:val="22"/>
                <w:highlight w:val="none"/>
                <w:lang w:val="en-US" w:bidi="zh-CN"/>
              </w:rPr>
              <w:t>3~5</w:t>
            </w:r>
            <w:r>
              <w:rPr>
                <w:rFonts w:hint="default" w:ascii="Times New Roman" w:hAnsi="Times New Roman" w:eastAsia="仿宋_GB2312" w:cs="Times New Roman"/>
                <w:color w:val="auto"/>
                <w:szCs w:val="22"/>
                <w:highlight w:val="none"/>
                <w:lang w:val="zh-CN" w:bidi="zh-CN"/>
              </w:rPr>
              <w:t>分，最高扣</w:t>
            </w:r>
            <w:r>
              <w:rPr>
                <w:rFonts w:hint="default" w:ascii="Times New Roman" w:hAnsi="Times New Roman" w:eastAsia="仿宋_GB2312" w:cs="Times New Roman"/>
                <w:color w:val="auto"/>
                <w:szCs w:val="22"/>
                <w:highlight w:val="none"/>
                <w:lang w:val="en-US" w:bidi="zh-CN"/>
              </w:rPr>
              <w:t>3</w:t>
            </w:r>
            <w:r>
              <w:rPr>
                <w:rFonts w:hint="default" w:ascii="Times New Roman" w:hAnsi="Times New Roman" w:eastAsia="仿宋_GB2312" w:cs="Times New Roman"/>
                <w:color w:val="auto"/>
                <w:szCs w:val="22"/>
                <w:highlight w:val="none"/>
                <w:lang w:val="zh-CN" w:bidi="zh-CN"/>
              </w:rPr>
              <w:t>0分。</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④</w:t>
            </w:r>
            <w:r>
              <w:rPr>
                <w:rFonts w:hint="default" w:ascii="Times New Roman" w:hAnsi="Times New Roman" w:eastAsia="仿宋_GB2312" w:cs="Times New Roman"/>
                <w:color w:val="auto"/>
                <w:szCs w:val="22"/>
                <w:highlight w:val="none"/>
                <w:lang w:val="zh-CN" w:bidi="zh-CN"/>
              </w:rPr>
              <w:t>闸室有成堆漂浮物，扣5分；闸室上下游连接段淤积明显，扣5分。</w:t>
            </w:r>
          </w:p>
        </w:tc>
        <w:tc>
          <w:tcPr>
            <w:tcW w:w="9350" w:type="dxa"/>
            <w:vAlign w:val="center"/>
          </w:tcPr>
          <w:p>
            <w:pPr>
              <w:autoSpaceDE w:val="0"/>
              <w:autoSpaceDN w:val="0"/>
              <w:spacing w:before="1" w:line="240" w:lineRule="auto"/>
              <w:ind w:left="108"/>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bCs/>
                <w:color w:val="auto"/>
                <w:szCs w:val="22"/>
                <w:lang w:val="en-US" w:bidi="zh-CN"/>
              </w:rPr>
              <w:t>①符合“一票否决”的，此项不得分。主要有以下5种重大安全隐患：</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a水闸安全鉴定为三类，未除险加固；鉴定为四类，未拆除重建。</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b</w:t>
            </w:r>
            <w:r>
              <w:rPr>
                <w:rFonts w:hint="default" w:ascii="Times New Roman" w:hAnsi="Times New Roman" w:eastAsia="仿宋_GB2312" w:cs="Times New Roman"/>
                <w:color w:val="auto"/>
                <w:szCs w:val="22"/>
                <w:highlight w:val="none"/>
                <w:lang w:val="zh-CN" w:bidi="zh-CN"/>
              </w:rPr>
              <w:t>闸室</w:t>
            </w:r>
            <w:r>
              <w:rPr>
                <w:rFonts w:hint="default" w:ascii="Times New Roman" w:hAnsi="Times New Roman" w:eastAsia="仿宋_GB2312" w:cs="Times New Roman"/>
                <w:color w:val="auto"/>
                <w:szCs w:val="22"/>
                <w:lang w:val="en-US" w:bidi="zh-CN"/>
              </w:rPr>
              <w:t>出现裂缝，造成渗水、漏水严重或出水浑浊。</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c水闸渗流异常且出现流土、漏洞或管涌。</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d</w:t>
            </w:r>
            <w:r>
              <w:rPr>
                <w:rFonts w:hint="default" w:ascii="Times New Roman" w:hAnsi="Times New Roman" w:eastAsia="仿宋_GB2312" w:cs="Times New Roman"/>
                <w:color w:val="auto"/>
                <w:szCs w:val="22"/>
                <w:highlight w:val="none"/>
                <w:lang w:val="zh-CN" w:bidi="zh-CN"/>
              </w:rPr>
              <w:t>闸室结构（闸墩、底板、边墙等）及两岸连接建筑物不安全，存在明显倾斜、开裂、不均匀沉降等重大缺陷，</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e近岸或者工程边坡有失稳征兆。</w:t>
            </w: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bCs/>
                <w:color w:val="auto"/>
                <w:szCs w:val="22"/>
                <w:lang w:val="en-US" w:bidi="zh-CN"/>
              </w:rPr>
              <w:t>②存在以下现象，且</w:t>
            </w:r>
            <w:r>
              <w:rPr>
                <w:rFonts w:hint="default" w:ascii="Times New Roman" w:hAnsi="Times New Roman" w:eastAsia="仿宋_GB2312" w:cs="Times New Roman"/>
                <w:b/>
                <w:bCs/>
                <w:color w:val="auto"/>
                <w:szCs w:val="22"/>
                <w:lang w:val="en-US" w:bidi="zh-CN"/>
              </w:rPr>
              <w:t>问题尚未影响到整体安全的，</w:t>
            </w:r>
            <w:r>
              <w:rPr>
                <w:rFonts w:hint="default" w:ascii="Times New Roman" w:hAnsi="Times New Roman" w:eastAsia="仿宋_GB2312" w:cs="Times New Roman"/>
                <w:b/>
                <w:bCs/>
                <w:color w:val="auto"/>
                <w:szCs w:val="22"/>
                <w:lang w:val="en-US" w:bidi="zh-CN"/>
              </w:rPr>
              <w:t>每发现一处扣3~5分，该项最高扣10分，扣完为止。</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bCs/>
                <w:color w:val="auto"/>
                <w:szCs w:val="22"/>
                <w:lang w:val="en-US" w:bidi="zh-CN"/>
              </w:rPr>
              <w:t>a</w:t>
            </w:r>
            <w:r>
              <w:rPr>
                <w:rFonts w:hint="default" w:ascii="Times New Roman" w:hAnsi="Times New Roman" w:eastAsia="仿宋_GB2312" w:cs="Times New Roman"/>
                <w:color w:val="auto"/>
                <w:szCs w:val="22"/>
                <w:lang w:val="en-US" w:bidi="zh-CN"/>
              </w:rPr>
              <w:t>消能工存在冲刷、磨损、淘刷或砂石、杂物堆积等现象。</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b下游河床及岸坡存在异常冲刷、淤积和波浪冲击破坏等情况。</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bidi="zh-CN"/>
              </w:rPr>
              <w:t>c排水设施排水是否通畅，渗水有无骤增骤减或发生浑浊现象</w:t>
            </w:r>
            <w:r>
              <w:rPr>
                <w:rFonts w:hint="default" w:ascii="Times New Roman" w:hAnsi="Times New Roman" w:eastAsia="仿宋_GB2312" w:cs="Times New Roman"/>
                <w:color w:val="auto"/>
                <w:szCs w:val="22"/>
                <w:lang w:val="en-US" w:eastAsia="zh-CN" w:bidi="zh-CN"/>
              </w:rPr>
              <w:t>。</w:t>
            </w: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color w:val="auto"/>
                <w:szCs w:val="22"/>
                <w:lang w:val="en-US" w:eastAsia="zh-CN" w:bidi="zh-CN"/>
              </w:rPr>
              <w:t>③</w:t>
            </w:r>
            <w:r>
              <w:rPr>
                <w:rFonts w:hint="default" w:ascii="Times New Roman" w:hAnsi="Times New Roman" w:eastAsia="仿宋_GB2312" w:cs="Times New Roman"/>
                <w:b/>
                <w:bCs/>
                <w:color w:val="auto"/>
                <w:szCs w:val="22"/>
                <w:lang w:val="en-US" w:bidi="zh-CN"/>
              </w:rPr>
              <w:t>存在以下现象，且</w:t>
            </w:r>
            <w:r>
              <w:rPr>
                <w:rFonts w:hint="default" w:ascii="Times New Roman" w:hAnsi="Times New Roman" w:eastAsia="仿宋_GB2312" w:cs="Times New Roman"/>
                <w:b/>
                <w:bCs/>
                <w:color w:val="auto"/>
                <w:szCs w:val="22"/>
                <w:lang w:val="en-US" w:bidi="zh-CN"/>
              </w:rPr>
              <w:t>问题尚未影响到整体安全的，</w:t>
            </w:r>
            <w:r>
              <w:rPr>
                <w:rFonts w:hint="default" w:ascii="Times New Roman" w:hAnsi="Times New Roman" w:eastAsia="仿宋_GB2312" w:cs="Times New Roman"/>
                <w:b/>
                <w:bCs/>
                <w:color w:val="auto"/>
                <w:szCs w:val="22"/>
                <w:lang w:val="en-US" w:bidi="zh-CN"/>
              </w:rPr>
              <w:t>每发现一处扣3~5分，该项最高扣30分，扣完为止。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a主要结构构件表面存在发生锈胀裂缝或剥蚀、磨损、保护层破损；</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b</w:t>
            </w:r>
            <w:r>
              <w:rPr>
                <w:rFonts w:hint="default" w:ascii="Times New Roman" w:hAnsi="Times New Roman" w:eastAsia="仿宋_GB2312" w:cs="Times New Roman"/>
                <w:color w:val="auto"/>
                <w:szCs w:val="22"/>
                <w:lang w:val="zh-CN" w:bidi="zh-CN"/>
              </w:rPr>
              <w:t>闸室结构</w:t>
            </w:r>
            <w:r>
              <w:rPr>
                <w:rFonts w:hint="default" w:ascii="Times New Roman" w:hAnsi="Times New Roman" w:eastAsia="仿宋_GB2312" w:cs="Times New Roman"/>
                <w:color w:val="auto"/>
                <w:szCs w:val="22"/>
                <w:lang w:val="en-US" w:eastAsia="zh-CN" w:bidi="zh-CN"/>
              </w:rPr>
              <w:t>出现贯穿性裂缝；</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c水闸上下游砌石工程有无松动、塌陷、错缝；浆砌石墙排水是否通畅，有无倾斜、错动；</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d混凝土结构表面是否整洁，有无脱壳、剥落、露筋、裂缝等现象；</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e护坡、翼墙后填土有无塌陷、脱空现象。</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bCs/>
                <w:color w:val="auto"/>
                <w:szCs w:val="22"/>
                <w:lang w:val="en-US" w:eastAsia="zh-CN" w:bidi="zh-CN"/>
              </w:rPr>
              <w:t>④</w:t>
            </w:r>
            <w:r>
              <w:rPr>
                <w:rFonts w:hint="default" w:ascii="Times New Roman" w:hAnsi="Times New Roman" w:eastAsia="仿宋_GB2312" w:cs="Times New Roman"/>
                <w:b/>
                <w:bCs/>
                <w:color w:val="auto"/>
                <w:szCs w:val="22"/>
                <w:lang w:val="en-US" w:bidi="zh-CN"/>
              </w:rPr>
              <w:t>存在以下现象，且</w:t>
            </w:r>
            <w:r>
              <w:rPr>
                <w:rFonts w:hint="default" w:ascii="Times New Roman" w:hAnsi="Times New Roman" w:eastAsia="仿宋_GB2312" w:cs="Times New Roman"/>
                <w:b/>
                <w:bCs/>
                <w:color w:val="auto"/>
                <w:szCs w:val="22"/>
                <w:lang w:val="en-US" w:bidi="zh-CN"/>
              </w:rPr>
              <w:t>问题尚未影响到整体安全的，</w:t>
            </w:r>
            <w:r>
              <w:rPr>
                <w:rFonts w:hint="default" w:ascii="Times New Roman" w:hAnsi="Times New Roman" w:eastAsia="仿宋_GB2312" w:cs="Times New Roman"/>
                <w:b/>
                <w:bCs/>
                <w:color w:val="auto"/>
                <w:szCs w:val="22"/>
                <w:lang w:val="en-US" w:bidi="zh-CN"/>
              </w:rPr>
              <w:t>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a</w:t>
            </w:r>
            <w:r>
              <w:rPr>
                <w:rFonts w:hint="default" w:ascii="Times New Roman" w:hAnsi="Times New Roman" w:eastAsia="仿宋_GB2312" w:cs="Times New Roman"/>
                <w:color w:val="auto"/>
                <w:szCs w:val="22"/>
                <w:lang w:val="zh-CN" w:bidi="zh-CN"/>
              </w:rPr>
              <w:t>闸室</w:t>
            </w:r>
            <w:r>
              <w:rPr>
                <w:rFonts w:hint="default" w:ascii="Times New Roman" w:hAnsi="Times New Roman" w:eastAsia="仿宋_GB2312" w:cs="Times New Roman"/>
                <w:color w:val="auto"/>
                <w:szCs w:val="22"/>
                <w:lang w:val="en-US" w:bidi="zh-CN"/>
              </w:rPr>
              <w:t>存在成</w:t>
            </w:r>
            <w:r>
              <w:rPr>
                <w:rFonts w:hint="default" w:ascii="Times New Roman" w:hAnsi="Times New Roman" w:eastAsia="仿宋_GB2312" w:cs="Times New Roman"/>
                <w:color w:val="auto"/>
                <w:szCs w:val="22"/>
                <w:lang w:val="zh-CN" w:bidi="zh-CN"/>
              </w:rPr>
              <w:t>堆漂浮物</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eastAsia="zh-CN" w:bidi="zh-CN"/>
              </w:rPr>
              <w:t>b</w:t>
            </w:r>
            <w:r>
              <w:rPr>
                <w:rFonts w:hint="default" w:ascii="Times New Roman" w:hAnsi="Times New Roman" w:eastAsia="仿宋_GB2312" w:cs="Times New Roman"/>
                <w:color w:val="auto"/>
                <w:szCs w:val="22"/>
                <w:lang w:val="zh-CN" w:bidi="zh-CN"/>
              </w:rPr>
              <w:t>闸室上下游连接段</w:t>
            </w:r>
            <w:r>
              <w:rPr>
                <w:rFonts w:hint="default" w:ascii="Times New Roman" w:hAnsi="Times New Roman" w:eastAsia="仿宋_GB2312" w:cs="Times New Roman"/>
                <w:color w:val="auto"/>
                <w:szCs w:val="22"/>
                <w:lang w:val="en-US" w:bidi="zh-CN"/>
              </w:rPr>
              <w:t>存在</w:t>
            </w:r>
            <w:r>
              <w:rPr>
                <w:rFonts w:hint="default" w:ascii="Times New Roman" w:hAnsi="Times New Roman" w:eastAsia="仿宋_GB2312" w:cs="Times New Roman"/>
                <w:color w:val="auto"/>
                <w:szCs w:val="22"/>
                <w:lang w:val="zh-CN" w:bidi="zh-CN"/>
              </w:rPr>
              <w:t>淤积</w:t>
            </w:r>
            <w:r>
              <w:rPr>
                <w:rFonts w:hint="default" w:ascii="Times New Roman" w:hAnsi="Times New Roman" w:eastAsia="仿宋_GB2312" w:cs="Times New Roman"/>
                <w:color w:val="auto"/>
                <w:szCs w:val="22"/>
                <w:lang w:val="en-US" w:bidi="zh-CN"/>
              </w:rPr>
              <w:t>现象。</w:t>
            </w:r>
          </w:p>
        </w:tc>
        <w:tc>
          <w:tcPr>
            <w:tcW w:w="1769" w:type="dxa"/>
            <w:vAlign w:val="center"/>
          </w:tcPr>
          <w:p>
            <w:pPr>
              <w:autoSpaceDE w:val="0"/>
              <w:autoSpaceDN w:val="0"/>
              <w:spacing w:before="43" w:line="240" w:lineRule="auto"/>
              <w:ind w:left="107"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查</w:t>
            </w:r>
            <w:r>
              <w:rPr>
                <w:rFonts w:hint="default" w:ascii="Times New Roman" w:hAnsi="Times New Roman" w:eastAsia="仿宋_GB2312" w:cs="Times New Roman"/>
                <w:color w:val="auto"/>
                <w:szCs w:val="22"/>
                <w:highlight w:val="none"/>
                <w:lang w:val="en-US" w:eastAsia="zh-CN" w:bidi="zh-CN"/>
              </w:rPr>
              <w:t>看</w:t>
            </w:r>
            <w:r>
              <w:rPr>
                <w:rFonts w:hint="default" w:ascii="Times New Roman" w:hAnsi="Times New Roman" w:eastAsia="仿宋_GB2312" w:cs="Times New Roman"/>
                <w:color w:val="auto"/>
                <w:szCs w:val="22"/>
                <w:highlight w:val="none"/>
                <w:lang w:val="zh-CN" w:bidi="zh-CN"/>
              </w:rPr>
              <w:t>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6" w:hRule="atLeast"/>
          <w:jc w:val="center"/>
        </w:trPr>
        <w:tc>
          <w:tcPr>
            <w:tcW w:w="1003" w:type="dxa"/>
            <w:vMerge w:val="restart"/>
            <w:tcBorders>
              <w:top w:val="single" w:color="auto" w:sz="4" w:space="0"/>
            </w:tcBorders>
            <w:vAlign w:val="center"/>
          </w:tcPr>
          <w:p>
            <w:pPr>
              <w:numPr>
                <w:ilvl w:val="0"/>
                <w:numId w:val="0"/>
              </w:num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一、工程</w:t>
            </w:r>
          </w:p>
          <w:p>
            <w:pPr>
              <w:numPr>
                <w:ilvl w:val="0"/>
                <w:numId w:val="0"/>
              </w:num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状况</w:t>
            </w:r>
          </w:p>
          <w:p>
            <w:pPr>
              <w:numPr>
                <w:ilvl w:val="0"/>
                <w:numId w:val="0"/>
              </w:num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zh-CN" w:bidi="zh-CN"/>
              </w:rPr>
              <w:t>（2</w:t>
            </w:r>
            <w:r>
              <w:rPr>
                <w:rFonts w:hint="default" w:ascii="Times New Roman" w:hAnsi="Times New Roman" w:eastAsia="仿宋_GB2312" w:cs="Times New Roman"/>
                <w:b/>
                <w:color w:val="auto"/>
                <w:sz w:val="24"/>
                <w:szCs w:val="24"/>
                <w:lang w:val="en-US" w:bidi="zh-CN"/>
              </w:rPr>
              <w:t>5</w:t>
            </w:r>
            <w:r>
              <w:rPr>
                <w:rFonts w:hint="default" w:ascii="Times New Roman" w:hAnsi="Times New Roman" w:eastAsia="仿宋_GB2312" w:cs="Times New Roman"/>
                <w:b/>
                <w:color w:val="auto"/>
                <w:sz w:val="24"/>
                <w:szCs w:val="24"/>
                <w:lang w:val="zh-CN" w:bidi="zh-CN"/>
              </w:rPr>
              <w:t>0</w:t>
            </w:r>
            <w:r>
              <w:rPr>
                <w:rFonts w:hint="default" w:ascii="Times New Roman" w:hAnsi="Times New Roman" w:eastAsia="仿宋_GB2312" w:cs="Times New Roman"/>
                <w:b/>
                <w:color w:val="auto"/>
                <w:sz w:val="24"/>
                <w:szCs w:val="24"/>
                <w:lang w:val="zh-CN" w:bidi="zh-CN"/>
              </w:rPr>
              <w:t>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3.闸门</w:t>
            </w:r>
          </w:p>
        </w:tc>
        <w:tc>
          <w:tcPr>
            <w:tcW w:w="164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①闸门能正常启闭。</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②闸门无裂纹，无明显变形、卡阻，止水正常。</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闸门完好，</w:t>
            </w:r>
            <w:r>
              <w:rPr>
                <w:rFonts w:hint="default" w:ascii="Times New Roman" w:hAnsi="Times New Roman" w:eastAsia="仿宋_GB2312" w:cs="Times New Roman"/>
                <w:color w:val="auto"/>
                <w:szCs w:val="22"/>
                <w:highlight w:val="none"/>
                <w:lang w:val="en-US" w:bidi="zh-CN"/>
              </w:rPr>
              <w:t>启闭顺畅，</w:t>
            </w:r>
            <w:r>
              <w:rPr>
                <w:rFonts w:hint="default" w:ascii="Times New Roman" w:hAnsi="Times New Roman" w:eastAsia="仿宋_GB2312" w:cs="Times New Roman"/>
                <w:color w:val="auto"/>
                <w:szCs w:val="22"/>
                <w:highlight w:val="none"/>
                <w:lang w:val="zh-CN" w:bidi="zh-CN"/>
              </w:rPr>
              <w:t>表面整洁，无裂纹，无明显变形、卡阻、锈蚀；埋件、承载构件、行走支承零部件无缺陷，止水装置密封可靠；定期开展闸门安全检测与设备等级评定。</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4</w:t>
            </w:r>
            <w:r>
              <w:rPr>
                <w:rFonts w:hint="default" w:ascii="Times New Roman" w:hAnsi="Times New Roman" w:eastAsia="仿宋_GB2312" w:cs="Times New Roman"/>
                <w:color w:val="auto"/>
                <w:szCs w:val="22"/>
                <w:highlight w:val="none"/>
                <w:lang w:val="en-US" w:bidi="zh-CN"/>
              </w:rPr>
              <w:t>5</w:t>
            </w:r>
          </w:p>
        </w:tc>
        <w:tc>
          <w:tcPr>
            <w:tcW w:w="3087" w:type="dxa"/>
            <w:vAlign w:val="center"/>
          </w:tcPr>
          <w:p>
            <w:pPr>
              <w:autoSpaceDE w:val="0"/>
              <w:autoSpaceDN w:val="0"/>
              <w:spacing w:line="240" w:lineRule="auto"/>
              <w:ind w:left="107"/>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w:t>
            </w:r>
            <w:r>
              <w:rPr>
                <w:rFonts w:hint="default" w:ascii="Times New Roman" w:hAnsi="Times New Roman" w:eastAsia="仿宋_GB2312" w:cs="Times New Roman"/>
                <w:b/>
                <w:bCs/>
                <w:color w:val="auto"/>
                <w:szCs w:val="22"/>
                <w:lang w:val="en-US" w:bidi="zh-CN"/>
              </w:rPr>
              <w:t>符合“一票否决”的，</w:t>
            </w:r>
            <w:r>
              <w:rPr>
                <w:rFonts w:hint="default" w:ascii="Times New Roman" w:hAnsi="Times New Roman" w:eastAsia="仿宋_GB2312" w:cs="Times New Roman"/>
                <w:b/>
                <w:bCs/>
                <w:color w:val="auto"/>
                <w:szCs w:val="22"/>
                <w:highlight w:val="none"/>
                <w:lang w:val="zh-CN" w:bidi="zh-CN"/>
              </w:rPr>
              <w:t>此项不得分。</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②闸门表面不整洁，扣5分；止水效果差，漏水严重，扣1</w:t>
            </w:r>
            <w:r>
              <w:rPr>
                <w:rFonts w:hint="default" w:ascii="Times New Roman" w:hAnsi="Times New Roman" w:eastAsia="仿宋_GB2312" w:cs="Times New Roman"/>
                <w:color w:val="auto"/>
                <w:szCs w:val="22"/>
                <w:highlight w:val="none"/>
                <w:lang w:val="en-US" w:bidi="zh-CN"/>
              </w:rPr>
              <w:t>0</w:t>
            </w:r>
            <w:r>
              <w:rPr>
                <w:rFonts w:hint="default" w:ascii="Times New Roman" w:hAnsi="Times New Roman" w:eastAsia="仿宋_GB2312" w:cs="Times New Roman"/>
                <w:color w:val="auto"/>
                <w:szCs w:val="22"/>
                <w:highlight w:val="none"/>
                <w:lang w:val="zh-CN" w:bidi="zh-CN"/>
              </w:rPr>
              <w:t>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门体存在变形、锈蚀、卡阻等缺陷，扣10分。</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④</w:t>
            </w:r>
            <w:r>
              <w:rPr>
                <w:rFonts w:hint="default" w:ascii="Times New Roman" w:hAnsi="Times New Roman" w:eastAsia="仿宋_GB2312" w:cs="Times New Roman"/>
                <w:color w:val="auto"/>
                <w:szCs w:val="22"/>
                <w:highlight w:val="none"/>
                <w:lang w:val="zh-CN" w:bidi="zh-CN"/>
              </w:rPr>
              <w:t>行走支承有缺陷，扣</w:t>
            </w:r>
            <w:r>
              <w:rPr>
                <w:rFonts w:hint="default" w:ascii="Times New Roman" w:hAnsi="Times New Roman" w:eastAsia="仿宋_GB2312" w:cs="Times New Roman"/>
                <w:color w:val="auto"/>
                <w:szCs w:val="22"/>
                <w:highlight w:val="none"/>
                <w:lang w:val="en-US" w:bidi="zh-CN"/>
              </w:rPr>
              <w:t>5</w:t>
            </w:r>
            <w:r>
              <w:rPr>
                <w:rFonts w:hint="default" w:ascii="Times New Roman" w:hAnsi="Times New Roman" w:eastAsia="仿宋_GB2312" w:cs="Times New Roman"/>
                <w:color w:val="auto"/>
                <w:szCs w:val="22"/>
                <w:highlight w:val="none"/>
                <w:lang w:val="zh-CN" w:bidi="zh-CN"/>
              </w:rPr>
              <w:t>分；埋件、承载构件变形，扣</w:t>
            </w:r>
            <w:r>
              <w:rPr>
                <w:rFonts w:hint="default" w:ascii="Times New Roman" w:hAnsi="Times New Roman" w:eastAsia="仿宋_GB2312" w:cs="Times New Roman"/>
                <w:color w:val="auto"/>
                <w:szCs w:val="22"/>
                <w:highlight w:val="none"/>
                <w:lang w:val="en-US" w:bidi="zh-CN"/>
              </w:rPr>
              <w:t>7</w:t>
            </w:r>
            <w:r>
              <w:rPr>
                <w:rFonts w:hint="default" w:ascii="Times New Roman" w:hAnsi="Times New Roman" w:eastAsia="仿宋_GB2312" w:cs="Times New Roman"/>
                <w:color w:val="auto"/>
                <w:szCs w:val="22"/>
                <w:highlight w:val="none"/>
                <w:lang w:val="zh-CN" w:bidi="zh-CN"/>
              </w:rPr>
              <w:t>分；吊耳存在裂纹或锈损，扣</w:t>
            </w:r>
            <w:r>
              <w:rPr>
                <w:rFonts w:hint="default" w:ascii="Times New Roman" w:hAnsi="Times New Roman" w:eastAsia="仿宋_GB2312" w:cs="Times New Roman"/>
                <w:color w:val="auto"/>
                <w:szCs w:val="22"/>
                <w:highlight w:val="none"/>
                <w:lang w:val="en-US" w:bidi="zh-CN"/>
              </w:rPr>
              <w:t>3</w:t>
            </w:r>
            <w:r>
              <w:rPr>
                <w:rFonts w:hint="default" w:ascii="Times New Roman" w:hAnsi="Times New Roman" w:eastAsia="仿宋_GB2312" w:cs="Times New Roman"/>
                <w:color w:val="auto"/>
                <w:szCs w:val="22"/>
                <w:highlight w:val="none"/>
                <w:lang w:val="zh-CN" w:bidi="zh-CN"/>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szCs w:val="22"/>
                <w:highlight w:val="none"/>
                <w:lang w:val="zh-CN" w:bidi="zh-CN"/>
              </w:rPr>
              <w:t>未定期开展闸门安全检测及设备等级评定，扣5分。</w:t>
            </w:r>
          </w:p>
        </w:tc>
        <w:tc>
          <w:tcPr>
            <w:tcW w:w="9350"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zh-CN" w:bidi="zh-CN"/>
              </w:rPr>
              <w:t>闸门设施检查</w:t>
            </w:r>
            <w:r>
              <w:rPr>
                <w:rFonts w:hint="default" w:ascii="Times New Roman" w:hAnsi="Times New Roman" w:eastAsia="仿宋_GB2312" w:cs="Times New Roman"/>
                <w:color w:val="auto"/>
                <w:szCs w:val="22"/>
                <w:highlight w:val="none"/>
                <w:lang w:val="en-US" w:bidi="zh-CN"/>
              </w:rPr>
              <w:t>主要包括：</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1）门叶：锈蚀、变形或损坏情况。</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2）承重构件：锈蚀、磨损、变形、裂纹或断裂情况。</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3）行走支承：变形情况，转动是否灵活。</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4）门槽：不均匀沉降或扭曲变形情况及明显的冲击损伤。</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5）吊耳板、吊座、有无裂纹或严重锈损。</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6）闸门止水密封是否可靠，有无渗漏；压板是否紧密，固定螺栓是否齐全。</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7）运转部位的加油设施是否完好、畅通；锁定是否齐全有效。</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8）钢丝绳：钢丝绳水上部分是否缺油、断股断丝现象；表面是否涂有保护油，有无砂粒。</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9）闸门埋件：腐蚀、空蚀、泥沙磨损情况。</w:t>
            </w:r>
          </w:p>
          <w:p>
            <w:pPr>
              <w:autoSpaceDE w:val="0"/>
              <w:autoSpaceDN w:val="0"/>
              <w:spacing w:before="1" w:line="240" w:lineRule="auto"/>
              <w:ind w:left="108"/>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color w:val="auto"/>
                <w:szCs w:val="22"/>
                <w:highlight w:val="none"/>
                <w:lang w:val="en-US" w:bidi="zh-CN"/>
              </w:rPr>
              <w:t>①</w:t>
            </w:r>
            <w:r>
              <w:rPr>
                <w:rFonts w:hint="default" w:ascii="Times New Roman" w:hAnsi="Times New Roman" w:eastAsia="仿宋_GB2312" w:cs="Times New Roman"/>
                <w:b/>
                <w:bCs/>
                <w:color w:val="auto"/>
                <w:szCs w:val="22"/>
                <w:lang w:val="en-US" w:bidi="zh-CN"/>
              </w:rPr>
              <w:t>符合“一票否决”的</w:t>
            </w:r>
            <w:r>
              <w:rPr>
                <w:rFonts w:hint="default" w:ascii="Times New Roman" w:hAnsi="Times New Roman" w:eastAsia="仿宋_GB2312" w:cs="Times New Roman"/>
                <w:b/>
                <w:bCs/>
                <w:color w:val="auto"/>
                <w:szCs w:val="22"/>
                <w:highlight w:val="none"/>
                <w:lang w:val="zh-CN" w:bidi="zh-CN"/>
              </w:rPr>
              <w:t>，此项不得分</w:t>
            </w:r>
            <w:r>
              <w:rPr>
                <w:rFonts w:hint="default" w:ascii="Times New Roman" w:hAnsi="Times New Roman" w:eastAsia="仿宋_GB2312" w:cs="Times New Roman"/>
                <w:b/>
                <w:bCs/>
                <w:color w:val="auto"/>
                <w:szCs w:val="22"/>
                <w:lang w:val="en-US" w:bidi="zh-CN"/>
              </w:rPr>
              <w:t>，主要有以下3种重大安全隐患：</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a闸门主要承重件出现裂缝、门体止水装置老化或损坏渗漏超出规范要求;</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b闸门在启闭过程中出现卡阻或强烈振动，无法正常启闭的；</w:t>
            </w:r>
          </w:p>
          <w:p>
            <w:pPr>
              <w:autoSpaceDE w:val="0"/>
              <w:autoSpaceDN w:val="0"/>
              <w:spacing w:before="1" w:line="240" w:lineRule="auto"/>
              <w:ind w:left="108" w:leftChars="0"/>
              <w:jc w:val="both"/>
              <w:rPr>
                <w:rFonts w:hint="default" w:ascii="Times New Roman" w:hAnsi="Times New Roman" w:eastAsia="仿宋_GB2312" w:cs="Times New Roman"/>
                <w:b/>
                <w:bCs/>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c卷扬式启闭机钢丝绳达到报废标准未报废。</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②闸门表面不干净，有垃圾、油渍的，扣5分。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闸门门体存在变形、锈蚀或卡阻等损坏情况的，扣5~10分。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闸门存在变形、锈蚀问题，门槽结构、钢丝绳、螺杆、液压部件存在缺陷</w:t>
            </w:r>
            <w:r>
              <w:rPr>
                <w:rFonts w:hint="default" w:ascii="Times New Roman" w:hAnsi="Times New Roman" w:eastAsia="仿宋_GB2312" w:cs="Times New Roman"/>
                <w:color w:val="auto"/>
                <w:szCs w:val="22"/>
                <w:highlight w:val="none"/>
                <w:lang w:val="en-US" w:bidi="zh-CN"/>
              </w:rPr>
              <w:t>，每发现一处扣3分，1</w:t>
            </w:r>
            <w:r>
              <w:rPr>
                <w:rFonts w:hint="default" w:ascii="Times New Roman" w:hAnsi="Times New Roman" w:eastAsia="仿宋_GB2312" w:cs="Times New Roman"/>
                <w:color w:val="auto"/>
                <w:szCs w:val="22"/>
                <w:highlight w:val="none"/>
                <w:lang w:val="en-US" w:bidi="zh-CN"/>
              </w:rPr>
              <w:t>0</w:t>
            </w:r>
            <w:r>
              <w:rPr>
                <w:rFonts w:hint="default" w:ascii="Times New Roman" w:hAnsi="Times New Roman" w:eastAsia="仿宋_GB2312" w:cs="Times New Roman"/>
                <w:color w:val="auto"/>
                <w:szCs w:val="22"/>
                <w:highlight w:val="none"/>
                <w:lang w:val="en-US" w:bidi="zh-CN"/>
              </w:rPr>
              <w:t>分扣完为止</w:t>
            </w:r>
            <w:r>
              <w:rPr>
                <w:rFonts w:hint="default" w:ascii="Times New Roman" w:hAnsi="Times New Roman" w:eastAsia="仿宋_GB2312" w:cs="Times New Roman"/>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④</w:t>
            </w:r>
            <w:r>
              <w:rPr>
                <w:rFonts w:hint="default" w:ascii="Times New Roman" w:hAnsi="Times New Roman" w:eastAsia="仿宋_GB2312" w:cs="Times New Roman"/>
                <w:color w:val="auto"/>
                <w:szCs w:val="22"/>
                <w:highlight w:val="none"/>
                <w:lang w:val="zh-CN" w:bidi="zh-CN"/>
              </w:rPr>
              <w:t>行走支承、止水封条、限位装置存在缺陷，</w:t>
            </w:r>
            <w:r>
              <w:rPr>
                <w:rFonts w:hint="default" w:ascii="Times New Roman" w:hAnsi="Times New Roman" w:eastAsia="仿宋_GB2312" w:cs="Times New Roman"/>
                <w:color w:val="auto"/>
                <w:szCs w:val="22"/>
                <w:highlight w:val="none"/>
                <w:lang w:val="en-US" w:bidi="zh-CN"/>
              </w:rPr>
              <w:t>每发现一处扣3分，1</w:t>
            </w:r>
            <w:r>
              <w:rPr>
                <w:rFonts w:hint="default" w:ascii="Times New Roman" w:hAnsi="Times New Roman" w:eastAsia="仿宋_GB2312" w:cs="Times New Roman"/>
                <w:color w:val="auto"/>
                <w:szCs w:val="22"/>
                <w:highlight w:val="none"/>
                <w:lang w:val="en-US" w:bidi="zh-CN"/>
              </w:rPr>
              <w:t>5</w:t>
            </w:r>
            <w:r>
              <w:rPr>
                <w:rFonts w:hint="default" w:ascii="Times New Roman" w:hAnsi="Times New Roman" w:eastAsia="仿宋_GB2312" w:cs="Times New Roman"/>
                <w:color w:val="auto"/>
                <w:szCs w:val="22"/>
                <w:highlight w:val="none"/>
                <w:lang w:val="en-US" w:bidi="zh-CN"/>
              </w:rPr>
              <w:t>分扣完为止</w:t>
            </w:r>
            <w:r>
              <w:rPr>
                <w:rFonts w:hint="default" w:ascii="Times New Roman" w:hAnsi="Times New Roman" w:eastAsia="仿宋_GB2312" w:cs="Times New Roman"/>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b/>
                <w:bCs/>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szCs w:val="22"/>
                <w:highlight w:val="none"/>
                <w:lang w:val="zh-CN" w:bidi="zh-CN"/>
              </w:rPr>
              <w:t>未定期开展闸门安全检测及设备等级评定，扣5分。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查</w:t>
            </w:r>
            <w:r>
              <w:rPr>
                <w:rFonts w:hint="default" w:ascii="Times New Roman" w:hAnsi="Times New Roman" w:eastAsia="仿宋_GB2312" w:cs="Times New Roman"/>
                <w:color w:val="auto"/>
                <w:szCs w:val="22"/>
                <w:highlight w:val="none"/>
                <w:lang w:val="en-US" w:eastAsia="zh-CN" w:bidi="zh-CN"/>
              </w:rPr>
              <w:t>看</w:t>
            </w:r>
            <w:r>
              <w:rPr>
                <w:rFonts w:hint="default" w:ascii="Times New Roman" w:hAnsi="Times New Roman" w:eastAsia="仿宋_GB2312" w:cs="Times New Roman"/>
                <w:color w:val="auto"/>
                <w:szCs w:val="22"/>
                <w:highlight w:val="none"/>
                <w:lang w:val="en-US" w:bidi="zh-CN"/>
              </w:rPr>
              <w:t>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2"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4.启闭机及机电设备</w:t>
            </w:r>
          </w:p>
        </w:tc>
        <w:tc>
          <w:tcPr>
            <w:tcW w:w="164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①启闭设施完好，运行正常。</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②机电设备运行正常，指示准确。</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启闭机设施完好，运行正常；螺杆、液压部件、正常，电气设备、供电电源正常，保护和限位装置有效；备用电源保障条件良好；启闭机房满足运行要求，定期开展启闭机安全检测与设备等级评定；备用电源可靠。</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en-US" w:eastAsia="zh-CN" w:bidi="zh-CN"/>
              </w:rPr>
            </w:pPr>
            <w:r>
              <w:rPr>
                <w:rFonts w:hint="default" w:ascii="Times New Roman" w:hAnsi="Times New Roman" w:eastAsia="仿宋_GB2312" w:cs="Times New Roman"/>
                <w:color w:val="auto"/>
                <w:szCs w:val="22"/>
                <w:highlight w:val="none"/>
                <w:lang w:val="zh-CN" w:bidi="zh-CN"/>
              </w:rPr>
              <w:t>4</w:t>
            </w:r>
            <w:r>
              <w:rPr>
                <w:rFonts w:hint="default" w:ascii="Times New Roman" w:hAnsi="Times New Roman" w:eastAsia="仿宋_GB2312" w:cs="Times New Roman"/>
                <w:color w:val="auto"/>
                <w:szCs w:val="22"/>
                <w:highlight w:val="none"/>
                <w:lang w:val="en-US" w:bidi="zh-CN"/>
              </w:rPr>
              <w:t>5</w:t>
            </w:r>
          </w:p>
        </w:tc>
        <w:tc>
          <w:tcPr>
            <w:tcW w:w="3087" w:type="dxa"/>
            <w:vAlign w:val="center"/>
          </w:tcPr>
          <w:p>
            <w:pPr>
              <w:autoSpaceDE w:val="0"/>
              <w:autoSpaceDN w:val="0"/>
              <w:spacing w:line="240" w:lineRule="auto"/>
              <w:ind w:left="107"/>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①启闭设施或机电设备无法正常运行，此项不得分。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②</w:t>
            </w:r>
            <w:r>
              <w:rPr>
                <w:rFonts w:hint="default" w:ascii="Times New Roman" w:hAnsi="Times New Roman" w:eastAsia="仿宋_GB2312" w:cs="Times New Roman"/>
                <w:color w:val="auto"/>
                <w:szCs w:val="22"/>
                <w:highlight w:val="none"/>
                <w:lang w:val="zh-CN" w:bidi="zh-CN"/>
              </w:rPr>
              <w:t>启闭机有明显锈蚀扣5分；漏油严重扣5分；无保护或限位装置扣5分；保护或限位装置安装不到位，扣5分；钢丝绳有断丝、缠绕厚度等不满足规范要求，螺杆有弯曲或液压部件存在严重缺陷，扣5分；启闭机房开裂、漏水、环境卫生差等，扣5分。</w:t>
            </w:r>
            <w:r>
              <w:rPr>
                <w:rFonts w:hint="default" w:ascii="Times New Roman" w:hAnsi="Times New Roman" w:eastAsia="仿宋_GB2312" w:cs="Times New Roman"/>
                <w:color w:val="auto"/>
                <w:szCs w:val="22"/>
                <w:highlight w:val="none"/>
                <w:lang w:val="en-US" w:bidi="zh-CN"/>
              </w:rPr>
              <w:t>该项最高扣25分，扣完即止。</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电气设备、指示仪表、避雷设施、接地等未定期检验，扣5分；线路凌乱、松动、标注不清晰，扣5分。</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④未按规定开展设施设备安全检测及设备等级评定，扣5分。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szCs w:val="22"/>
                <w:highlight w:val="none"/>
                <w:lang w:val="zh-CN" w:bidi="zh-CN"/>
              </w:rPr>
              <w:t>备用电源未按有关规定维护，扣5分。</w:t>
            </w:r>
          </w:p>
        </w:tc>
        <w:tc>
          <w:tcPr>
            <w:tcW w:w="9350" w:type="dxa"/>
            <w:vAlign w:val="center"/>
          </w:tcPr>
          <w:p>
            <w:pPr>
              <w:autoSpaceDE w:val="0"/>
              <w:autoSpaceDN w:val="0"/>
              <w:spacing w:before="1" w:line="240" w:lineRule="auto"/>
              <w:ind w:left="108"/>
              <w:jc w:val="both"/>
              <w:rPr>
                <w:rFonts w:hint="default" w:ascii="Times New Roman" w:hAnsi="Times New Roman" w:eastAsia="仿宋_GB2312" w:cs="Times New Roman"/>
                <w:b/>
                <w:bCs/>
                <w:color w:val="auto"/>
                <w:szCs w:val="22"/>
                <w:highlight w:val="none"/>
                <w:lang w:val="en-US" w:bidi="zh-CN"/>
              </w:rPr>
            </w:pPr>
            <w:r>
              <w:rPr>
                <w:rFonts w:hint="default" w:ascii="Times New Roman" w:hAnsi="Times New Roman" w:eastAsia="仿宋_GB2312" w:cs="Times New Roman"/>
                <w:b/>
                <w:bCs/>
                <w:color w:val="auto"/>
                <w:szCs w:val="22"/>
                <w:highlight w:val="none"/>
                <w:lang w:val="en-US" w:bidi="zh-CN"/>
              </w:rPr>
              <w:t>①符合“一票否决”的</w:t>
            </w:r>
            <w:r>
              <w:rPr>
                <w:rFonts w:hint="default" w:ascii="Times New Roman" w:hAnsi="Times New Roman" w:eastAsia="仿宋_GB2312" w:cs="Times New Roman"/>
                <w:b/>
                <w:bCs/>
                <w:color w:val="auto"/>
                <w:szCs w:val="22"/>
                <w:highlight w:val="none"/>
                <w:lang w:val="zh-CN" w:bidi="zh-CN"/>
              </w:rPr>
              <w:t>，此项不得分</w:t>
            </w:r>
            <w:r>
              <w:rPr>
                <w:rFonts w:hint="default" w:ascii="Times New Roman" w:hAnsi="Times New Roman" w:eastAsia="仿宋_GB2312" w:cs="Times New Roman"/>
                <w:b/>
                <w:bCs/>
                <w:color w:val="auto"/>
                <w:szCs w:val="22"/>
                <w:highlight w:val="none"/>
                <w:lang w:val="en-US" w:bidi="zh-CN"/>
              </w:rPr>
              <w:t>，主要有以下情况：</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a启闭设施或机电设备无法正常运行;</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b卷扬式启闭机钢丝绳达到报废标准未报废。</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highlight w:val="none"/>
                <w:lang w:val="en-US" w:bidi="zh-CN"/>
              </w:rPr>
              <w:t>②</w:t>
            </w:r>
            <w:r>
              <w:rPr>
                <w:rFonts w:hint="default" w:ascii="Times New Roman" w:hAnsi="Times New Roman" w:eastAsia="仿宋_GB2312" w:cs="Times New Roman"/>
                <w:b/>
                <w:bCs/>
                <w:color w:val="auto"/>
                <w:szCs w:val="22"/>
                <w:lang w:val="en-US" w:bidi="zh-CN"/>
              </w:rPr>
              <w:t>存在以下现象，且</w:t>
            </w:r>
            <w:r>
              <w:rPr>
                <w:rFonts w:hint="default" w:ascii="Times New Roman" w:hAnsi="Times New Roman" w:eastAsia="仿宋_GB2312" w:cs="Times New Roman"/>
                <w:b/>
                <w:bCs/>
                <w:color w:val="auto"/>
                <w:szCs w:val="22"/>
                <w:lang w:val="en-US" w:bidi="zh-CN"/>
              </w:rPr>
              <w:t>问题尚未影响到整体安全的，</w:t>
            </w:r>
            <w:r>
              <w:rPr>
                <w:rFonts w:hint="default" w:ascii="Times New Roman" w:hAnsi="Times New Roman" w:eastAsia="仿宋_GB2312" w:cs="Times New Roman"/>
                <w:b/>
                <w:bCs/>
                <w:color w:val="auto"/>
                <w:szCs w:val="22"/>
                <w:lang w:val="en-US" w:bidi="zh-CN"/>
              </w:rPr>
              <w:t>每发现一处扣5分，该项最高扣25分，扣完为止。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a启闭机存在明显锈蚀，或严重漏油的，或无任何保护装置的，</w:t>
            </w:r>
            <w:r>
              <w:rPr>
                <w:rFonts w:hint="default" w:ascii="Times New Roman" w:hAnsi="Times New Roman" w:eastAsia="仿宋_GB2312" w:cs="Times New Roman"/>
                <w:color w:val="auto"/>
                <w:szCs w:val="22"/>
                <w:highlight w:val="none"/>
                <w:lang w:val="zh-CN" w:bidi="zh-CN"/>
              </w:rPr>
              <w:t>限位装置安装不到位</w:t>
            </w:r>
            <w:r>
              <w:rPr>
                <w:rFonts w:hint="default" w:ascii="Times New Roman" w:hAnsi="Times New Roman" w:eastAsia="仿宋_GB2312" w:cs="Times New Roman"/>
                <w:color w:val="auto"/>
                <w:szCs w:val="22"/>
                <w:highlight w:val="none"/>
                <w:lang w:val="en-US"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b</w:t>
            </w:r>
            <w:r>
              <w:rPr>
                <w:rFonts w:hint="default" w:ascii="Times New Roman" w:hAnsi="Times New Roman" w:eastAsia="仿宋_GB2312" w:cs="Times New Roman"/>
                <w:color w:val="auto"/>
                <w:szCs w:val="22"/>
                <w:highlight w:val="none"/>
                <w:lang w:val="zh-CN" w:bidi="zh-CN"/>
              </w:rPr>
              <w:t>螺杆弯曲</w:t>
            </w:r>
            <w:r>
              <w:rPr>
                <w:rFonts w:hint="default" w:ascii="Times New Roman" w:hAnsi="Times New Roman" w:eastAsia="仿宋_GB2312" w:cs="Times New Roman"/>
                <w:color w:val="auto"/>
                <w:szCs w:val="22"/>
                <w:highlight w:val="none"/>
                <w:lang w:val="en-US"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c</w:t>
            </w:r>
            <w:r>
              <w:rPr>
                <w:rFonts w:hint="default" w:ascii="Times New Roman" w:hAnsi="Times New Roman" w:eastAsia="仿宋_GB2312" w:cs="Times New Roman"/>
                <w:color w:val="auto"/>
                <w:szCs w:val="22"/>
                <w:highlight w:val="none"/>
                <w:lang w:val="zh-CN" w:bidi="zh-CN"/>
              </w:rPr>
              <w:t>启闭机房没有达到封闭管理，门窗破损、墙面和天棚开裂、漏水、批灰装饰面残旧、环境卫生差等</w:t>
            </w:r>
            <w:r>
              <w:rPr>
                <w:rFonts w:hint="default" w:ascii="Times New Roman" w:hAnsi="Times New Roman" w:eastAsia="仿宋_GB2312" w:cs="Times New Roman"/>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电气设备、指示仪表、避雷设施、接地等未定期检验，</w:t>
            </w:r>
            <w:r>
              <w:rPr>
                <w:rFonts w:hint="default" w:ascii="Times New Roman" w:hAnsi="Times New Roman" w:eastAsia="仿宋_GB2312" w:cs="Times New Roman"/>
                <w:color w:val="auto"/>
                <w:szCs w:val="22"/>
                <w:highlight w:val="none"/>
                <w:lang w:val="en-US" w:bidi="zh-CN"/>
              </w:rPr>
              <w:t>每缺1项扣1~2分，5分扣完为止</w:t>
            </w:r>
            <w:r>
              <w:rPr>
                <w:rFonts w:hint="default" w:ascii="Times New Roman" w:hAnsi="Times New Roman" w:eastAsia="仿宋_GB2312" w:cs="Times New Roman"/>
                <w:b/>
                <w:bCs/>
                <w:color w:val="auto"/>
                <w:szCs w:val="22"/>
                <w:lang w:val="en-US" w:bidi="zh-CN"/>
              </w:rPr>
              <w:t>。</w:t>
            </w:r>
            <w:r>
              <w:rPr>
                <w:rFonts w:hint="default" w:ascii="Times New Roman" w:hAnsi="Times New Roman" w:eastAsia="仿宋_GB2312" w:cs="Times New Roman"/>
                <w:color w:val="auto"/>
                <w:szCs w:val="22"/>
                <w:highlight w:val="none"/>
                <w:lang w:val="zh-CN" w:bidi="zh-CN"/>
              </w:rPr>
              <w:t>线路凌乱、松动</w:t>
            </w:r>
            <w:r>
              <w:rPr>
                <w:rFonts w:hint="default" w:ascii="Times New Roman" w:hAnsi="Times New Roman" w:eastAsia="仿宋_GB2312" w:cs="Times New Roman"/>
                <w:color w:val="auto"/>
                <w:szCs w:val="22"/>
                <w:highlight w:val="none"/>
                <w:lang w:val="en-US" w:bidi="zh-CN"/>
              </w:rPr>
              <w:t>的，扣3分；</w:t>
            </w:r>
            <w:r>
              <w:rPr>
                <w:rFonts w:hint="default" w:ascii="Times New Roman" w:hAnsi="Times New Roman" w:eastAsia="仿宋_GB2312" w:cs="Times New Roman"/>
                <w:color w:val="auto"/>
                <w:szCs w:val="22"/>
                <w:highlight w:val="none"/>
                <w:lang w:val="zh-CN" w:bidi="zh-CN"/>
              </w:rPr>
              <w:t>标注不清晰</w:t>
            </w:r>
            <w:r>
              <w:rPr>
                <w:rFonts w:hint="default" w:ascii="Times New Roman" w:hAnsi="Times New Roman" w:eastAsia="仿宋_GB2312" w:cs="Times New Roman"/>
                <w:color w:val="auto"/>
                <w:szCs w:val="22"/>
                <w:highlight w:val="none"/>
                <w:lang w:val="en-US" w:bidi="zh-CN"/>
              </w:rPr>
              <w:t>的扣2分。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④</w:t>
            </w:r>
            <w:r>
              <w:rPr>
                <w:rFonts w:hint="default" w:ascii="Times New Roman" w:hAnsi="Times New Roman" w:eastAsia="仿宋_GB2312" w:cs="Times New Roman"/>
                <w:color w:val="auto"/>
                <w:szCs w:val="22"/>
                <w:highlight w:val="none"/>
                <w:lang w:val="zh-CN" w:bidi="zh-CN"/>
              </w:rPr>
              <w:t>未按规定开展设施设备安全检测及设备等级评定</w:t>
            </w:r>
            <w:r>
              <w:rPr>
                <w:rFonts w:hint="default" w:ascii="Times New Roman" w:hAnsi="Times New Roman" w:eastAsia="仿宋_GB2312" w:cs="Times New Roman"/>
                <w:color w:val="auto"/>
                <w:szCs w:val="22"/>
                <w:highlight w:val="none"/>
                <w:lang w:val="en-US" w:bidi="zh-CN"/>
              </w:rPr>
              <w:t>的，扣5分。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⑤未配备</w:t>
            </w:r>
            <w:r>
              <w:rPr>
                <w:rFonts w:hint="default" w:ascii="Times New Roman" w:hAnsi="Times New Roman" w:eastAsia="仿宋_GB2312" w:cs="Times New Roman"/>
                <w:color w:val="auto"/>
                <w:szCs w:val="22"/>
                <w:highlight w:val="none"/>
                <w:lang w:val="zh-CN" w:bidi="zh-CN"/>
              </w:rPr>
              <w:t>备用电源</w:t>
            </w:r>
            <w:r>
              <w:rPr>
                <w:rFonts w:hint="default" w:ascii="Times New Roman" w:hAnsi="Times New Roman" w:eastAsia="仿宋_GB2312" w:cs="Times New Roman"/>
                <w:color w:val="auto"/>
                <w:szCs w:val="22"/>
                <w:highlight w:val="none"/>
                <w:lang w:val="en-US" w:bidi="zh-CN"/>
              </w:rPr>
              <w:t>的，扣5分；备用电源</w:t>
            </w:r>
            <w:r>
              <w:rPr>
                <w:rFonts w:hint="default" w:ascii="Times New Roman" w:hAnsi="Times New Roman" w:eastAsia="仿宋_GB2312" w:cs="Times New Roman"/>
                <w:color w:val="auto"/>
                <w:szCs w:val="22"/>
                <w:highlight w:val="none"/>
                <w:lang w:val="zh-CN" w:bidi="zh-CN"/>
              </w:rPr>
              <w:t>存在老化、漏电、漏油、不稳定问题，</w:t>
            </w:r>
            <w:r>
              <w:rPr>
                <w:rFonts w:hint="default" w:ascii="Times New Roman" w:hAnsi="Times New Roman" w:eastAsia="仿宋_GB2312" w:cs="Times New Roman"/>
                <w:color w:val="auto"/>
                <w:szCs w:val="22"/>
                <w:highlight w:val="none"/>
                <w:lang w:val="en-US" w:bidi="zh-CN"/>
              </w:rPr>
              <w:t>扣2~3分</w:t>
            </w:r>
            <w:r>
              <w:rPr>
                <w:rFonts w:hint="default" w:ascii="Times New Roman" w:hAnsi="Times New Roman" w:eastAsia="仿宋_GB2312" w:cs="Times New Roman"/>
                <w:color w:val="auto"/>
                <w:szCs w:val="22"/>
                <w:highlight w:val="none"/>
                <w:lang w:val="zh-CN" w:bidi="zh-CN"/>
              </w:rPr>
              <w:t>。</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查</w:t>
            </w:r>
            <w:r>
              <w:rPr>
                <w:rFonts w:hint="default" w:ascii="Times New Roman" w:hAnsi="Times New Roman" w:eastAsia="仿宋_GB2312" w:cs="Times New Roman"/>
                <w:color w:val="auto"/>
                <w:szCs w:val="22"/>
                <w:highlight w:val="none"/>
                <w:lang w:val="en-US" w:eastAsia="zh-CN" w:bidi="zh-CN"/>
              </w:rPr>
              <w:t>看</w:t>
            </w:r>
            <w:r>
              <w:rPr>
                <w:rFonts w:hint="default" w:ascii="Times New Roman" w:hAnsi="Times New Roman" w:eastAsia="仿宋_GB2312" w:cs="Times New Roman"/>
                <w:color w:val="auto"/>
                <w:szCs w:val="22"/>
                <w:highlight w:val="none"/>
                <w:lang w:val="en-US" w:bidi="zh-CN"/>
              </w:rPr>
              <w:t>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4" w:hRule="atLeast"/>
          <w:jc w:val="center"/>
        </w:trPr>
        <w:tc>
          <w:tcPr>
            <w:tcW w:w="1003" w:type="dxa"/>
            <w:vMerge w:val="restart"/>
            <w:tcBorders>
              <w:top w:val="single" w:color="auto" w:sz="4" w:space="0"/>
            </w:tcBorders>
            <w:vAlign w:val="center"/>
          </w:tcPr>
          <w:p>
            <w:pPr>
              <w:numPr>
                <w:ilvl w:val="0"/>
                <w:numId w:val="0"/>
              </w:num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一、工程</w:t>
            </w:r>
          </w:p>
          <w:p>
            <w:pPr>
              <w:numPr>
                <w:ilvl w:val="0"/>
                <w:numId w:val="0"/>
              </w:num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状况</w:t>
            </w:r>
          </w:p>
          <w:p>
            <w:pPr>
              <w:numPr>
                <w:ilvl w:val="0"/>
                <w:numId w:val="0"/>
              </w:num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zh-CN" w:bidi="zh-CN"/>
              </w:rPr>
              <w:t>（2</w:t>
            </w:r>
            <w:r>
              <w:rPr>
                <w:rFonts w:hint="default" w:ascii="Times New Roman" w:hAnsi="Times New Roman" w:eastAsia="仿宋_GB2312" w:cs="Times New Roman"/>
                <w:b/>
                <w:color w:val="auto"/>
                <w:sz w:val="24"/>
                <w:szCs w:val="24"/>
                <w:lang w:val="en-US" w:bidi="zh-CN"/>
              </w:rPr>
              <w:t>5</w:t>
            </w:r>
            <w:r>
              <w:rPr>
                <w:rFonts w:hint="default" w:ascii="Times New Roman" w:hAnsi="Times New Roman" w:eastAsia="仿宋_GB2312" w:cs="Times New Roman"/>
                <w:b/>
                <w:color w:val="auto"/>
                <w:sz w:val="24"/>
                <w:szCs w:val="24"/>
                <w:lang w:val="zh-CN" w:bidi="zh-CN"/>
              </w:rPr>
              <w:t>0分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5.上下游河道和堤防</w:t>
            </w:r>
          </w:p>
        </w:tc>
        <w:tc>
          <w:tcPr>
            <w:tcW w:w="164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①河道无影响运行安全的严重冲刷或淤积。</w:t>
            </w:r>
          </w:p>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②两岸堤防规整。</w:t>
            </w:r>
          </w:p>
        </w:tc>
        <w:tc>
          <w:tcPr>
            <w:tcW w:w="2437" w:type="dxa"/>
            <w:vAlign w:val="center"/>
          </w:tcPr>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上下游河道无明显淤积或冲刷；两岸堤防完整、完好。</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40</w:t>
            </w:r>
          </w:p>
        </w:tc>
        <w:tc>
          <w:tcPr>
            <w:tcW w:w="308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①管理范围内上下游河道冲刷或淤积严重，影响运行安全，扣20分；冲刷或淤积明显，尚不影响安全，扣10分。</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②两岸堤防存在渗漏、塌陷、开裂等现象，每个缺陷扣5分，最高扣20分。</w:t>
            </w:r>
          </w:p>
        </w:tc>
        <w:tc>
          <w:tcPr>
            <w:tcW w:w="9350"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①</w:t>
            </w:r>
            <w:r>
              <w:rPr>
                <w:rFonts w:hint="default" w:ascii="Times New Roman" w:hAnsi="Times New Roman" w:eastAsia="仿宋_GB2312" w:cs="Times New Roman"/>
                <w:color w:val="auto"/>
                <w:szCs w:val="22"/>
                <w:highlight w:val="none"/>
                <w:lang w:val="zh-CN" w:bidi="zh-CN"/>
              </w:rPr>
              <w:t>管理范围内上下游河道冲刷或淤积严重，</w:t>
            </w:r>
            <w:r>
              <w:rPr>
                <w:rFonts w:hint="default" w:ascii="Times New Roman" w:hAnsi="Times New Roman" w:eastAsia="仿宋_GB2312" w:cs="Times New Roman"/>
                <w:color w:val="auto"/>
                <w:szCs w:val="22"/>
                <w:highlight w:val="none"/>
                <w:lang w:val="en-US" w:bidi="zh-CN"/>
              </w:rPr>
              <w:t>未进行清理，视具体对工程运行安全的影响程度扣10~</w:t>
            </w:r>
            <w:r>
              <w:rPr>
                <w:rFonts w:hint="default" w:ascii="Times New Roman" w:hAnsi="Times New Roman" w:eastAsia="仿宋_GB2312" w:cs="Times New Roman"/>
                <w:color w:val="auto"/>
                <w:szCs w:val="22"/>
                <w:highlight w:val="none"/>
                <w:lang w:val="zh-CN" w:bidi="zh-CN"/>
              </w:rPr>
              <w:t>20分。</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②</w:t>
            </w:r>
            <w:r>
              <w:rPr>
                <w:rFonts w:hint="default" w:ascii="Times New Roman" w:hAnsi="Times New Roman" w:eastAsia="仿宋_GB2312" w:cs="Times New Roman"/>
                <w:color w:val="auto"/>
                <w:szCs w:val="22"/>
                <w:highlight w:val="none"/>
                <w:lang w:val="zh-CN" w:bidi="zh-CN"/>
              </w:rPr>
              <w:t>两岸堤防存在渗漏、塌陷、开裂等现象，每</w:t>
            </w:r>
            <w:r>
              <w:rPr>
                <w:rFonts w:hint="default" w:ascii="Times New Roman" w:hAnsi="Times New Roman" w:eastAsia="仿宋_GB2312" w:cs="Times New Roman"/>
                <w:color w:val="auto"/>
                <w:szCs w:val="22"/>
                <w:highlight w:val="none"/>
                <w:lang w:val="en-US" w:bidi="zh-CN"/>
              </w:rPr>
              <w:t>发现一处</w:t>
            </w:r>
            <w:r>
              <w:rPr>
                <w:rFonts w:hint="default" w:ascii="Times New Roman" w:hAnsi="Times New Roman" w:eastAsia="仿宋_GB2312" w:cs="Times New Roman"/>
                <w:color w:val="auto"/>
                <w:szCs w:val="22"/>
                <w:highlight w:val="none"/>
                <w:lang w:val="zh-CN" w:bidi="zh-CN"/>
              </w:rPr>
              <w:t>缺陷扣5分，最高扣20分。</w:t>
            </w:r>
          </w:p>
        </w:tc>
        <w:tc>
          <w:tcPr>
            <w:tcW w:w="1769" w:type="dxa"/>
            <w:vAlign w:val="center"/>
          </w:tcPr>
          <w:p>
            <w:pPr>
              <w:autoSpaceDE w:val="0"/>
              <w:autoSpaceDN w:val="0"/>
              <w:spacing w:before="43" w:line="240" w:lineRule="auto"/>
              <w:ind w:left="107"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查</w:t>
            </w:r>
            <w:r>
              <w:rPr>
                <w:rFonts w:hint="default" w:ascii="Times New Roman" w:hAnsi="Times New Roman" w:eastAsia="仿宋_GB2312" w:cs="Times New Roman"/>
                <w:color w:val="auto"/>
                <w:szCs w:val="22"/>
                <w:highlight w:val="none"/>
                <w:lang w:val="en-US" w:eastAsia="zh-CN" w:bidi="zh-CN"/>
              </w:rPr>
              <w:t>看</w:t>
            </w:r>
            <w:r>
              <w:rPr>
                <w:rFonts w:hint="default" w:ascii="Times New Roman" w:hAnsi="Times New Roman" w:eastAsia="仿宋_GB2312" w:cs="Times New Roman"/>
                <w:color w:val="auto"/>
                <w:szCs w:val="22"/>
                <w:highlight w:val="none"/>
                <w:lang w:val="en-US" w:bidi="zh-CN"/>
              </w:rPr>
              <w:t>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9"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before="159" w:line="240" w:lineRule="auto"/>
              <w:ind w:left="88" w:leftChars="0" w:right="116"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6.管理设施</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①雨水情测报、安全监测设施满足运行管理要求。</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②防汛道路、通信条件、电力供应满足防汛抢险要求。</w:t>
            </w:r>
          </w:p>
        </w:tc>
        <w:tc>
          <w:tcPr>
            <w:tcW w:w="24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水</w:t>
            </w:r>
            <w:r>
              <w:rPr>
                <w:rFonts w:hint="default" w:ascii="Times New Roman" w:hAnsi="Times New Roman" w:eastAsia="仿宋_GB2312" w:cs="Times New Roman"/>
                <w:color w:val="auto"/>
                <w:szCs w:val="22"/>
                <w:highlight w:val="none"/>
                <w:lang w:val="en-US" w:bidi="zh-CN"/>
              </w:rPr>
              <w:t>闸</w:t>
            </w:r>
            <w:r>
              <w:rPr>
                <w:rFonts w:hint="default" w:ascii="Times New Roman" w:hAnsi="Times New Roman" w:eastAsia="仿宋_GB2312" w:cs="Times New Roman"/>
                <w:color w:val="auto"/>
                <w:szCs w:val="22"/>
                <w:highlight w:val="none"/>
                <w:lang w:val="zh-CN" w:bidi="zh-CN"/>
              </w:rPr>
              <w:t>雨水情测报、安全监测、视频监视、警报设施，防汛道路、通信条件、电力供应、管理用房满足运行管理和防汛抢险要求。</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30</w:t>
            </w:r>
          </w:p>
        </w:tc>
        <w:tc>
          <w:tcPr>
            <w:tcW w:w="308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①雨水情测报、安全监测设施设置不足，</w:t>
            </w:r>
            <w:r>
              <w:rPr>
                <w:rFonts w:hint="default" w:ascii="Times New Roman" w:hAnsi="Times New Roman" w:eastAsia="仿宋_GB2312" w:cs="Times New Roman"/>
                <w:color w:val="auto"/>
                <w:szCs w:val="22"/>
                <w:highlight w:val="none"/>
                <w:lang w:val="en-US" w:bidi="zh-CN"/>
              </w:rPr>
              <w:t>每缺一项扣3分，</w:t>
            </w:r>
            <w:r>
              <w:rPr>
                <w:rFonts w:hint="default" w:ascii="Times New Roman" w:hAnsi="Times New Roman" w:eastAsia="仿宋_GB2312" w:cs="Times New Roman"/>
                <w:color w:val="auto"/>
                <w:szCs w:val="22"/>
                <w:highlight w:val="none"/>
                <w:lang w:val="zh-CN" w:bidi="zh-CN"/>
              </w:rPr>
              <w:t>10分</w:t>
            </w:r>
            <w:r>
              <w:rPr>
                <w:rFonts w:hint="default" w:ascii="Times New Roman" w:hAnsi="Times New Roman" w:eastAsia="仿宋_GB2312" w:cs="Times New Roman"/>
                <w:color w:val="auto"/>
                <w:szCs w:val="22"/>
                <w:highlight w:val="none"/>
                <w:lang w:val="en-US" w:bidi="zh-CN"/>
              </w:rPr>
              <w:t>扣完为止</w:t>
            </w:r>
            <w:r>
              <w:rPr>
                <w:rFonts w:hint="default" w:ascii="Times New Roman" w:hAnsi="Times New Roman" w:eastAsia="仿宋_GB2312" w:cs="Times New Roman"/>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②视频监视、警报设施设置不足，</w:t>
            </w:r>
            <w:r>
              <w:rPr>
                <w:rFonts w:hint="default" w:ascii="Times New Roman" w:hAnsi="Times New Roman" w:eastAsia="仿宋_GB2312" w:cs="Times New Roman"/>
                <w:color w:val="auto"/>
                <w:szCs w:val="22"/>
                <w:highlight w:val="none"/>
                <w:lang w:val="en-US" w:bidi="zh-CN"/>
              </w:rPr>
              <w:t>关键部位未设置的，或</w:t>
            </w:r>
            <w:r>
              <w:rPr>
                <w:rFonts w:hint="default" w:ascii="Times New Roman" w:hAnsi="Times New Roman" w:eastAsia="仿宋_GB2312" w:cs="Times New Roman"/>
                <w:color w:val="auto"/>
                <w:szCs w:val="22"/>
                <w:highlight w:val="none"/>
                <w:lang w:val="zh-CN" w:bidi="zh-CN"/>
              </w:rPr>
              <w:t>稳定性、可靠性存在缺陷，扣5分。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③防汛道路路况差、通信条件不可靠、电力供应不稳定，扣10分。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④管理用房存在不足，扣5分。</w:t>
            </w:r>
          </w:p>
        </w:tc>
        <w:tc>
          <w:tcPr>
            <w:tcW w:w="9350" w:type="dxa"/>
            <w:vAlign w:val="center"/>
          </w:tcPr>
          <w:p>
            <w:pPr>
              <w:autoSpaceDE w:val="0"/>
              <w:autoSpaceDN w:val="0"/>
              <w:spacing w:before="1" w:line="240" w:lineRule="auto"/>
              <w:ind w:left="108"/>
              <w:jc w:val="both"/>
              <w:rPr>
                <w:rFonts w:hint="default" w:ascii="Times New Roman" w:hAnsi="Times New Roman" w:eastAsia="仿宋_GB2312" w:cs="Times New Roman"/>
                <w:b w:val="0"/>
                <w:bCs w:val="0"/>
                <w:color w:val="auto"/>
                <w:szCs w:val="22"/>
                <w:highlight w:val="none"/>
                <w:lang w:val="en-US" w:bidi="zh-CN"/>
              </w:rPr>
            </w:pPr>
            <w:r>
              <w:rPr>
                <w:rFonts w:hint="default" w:ascii="Times New Roman" w:hAnsi="Times New Roman" w:eastAsia="仿宋_GB2312" w:cs="Times New Roman"/>
                <w:color w:val="auto"/>
                <w:szCs w:val="22"/>
                <w:lang w:val="en-US" w:bidi="zh-CN"/>
              </w:rPr>
              <w:t>①</w:t>
            </w:r>
            <w:r>
              <w:rPr>
                <w:rFonts w:hint="default" w:ascii="Times New Roman" w:hAnsi="Times New Roman" w:eastAsia="仿宋_GB2312" w:cs="Times New Roman"/>
                <w:b w:val="0"/>
                <w:bCs w:val="0"/>
                <w:color w:val="auto"/>
                <w:szCs w:val="22"/>
                <w:lang w:val="zh-CN" w:bidi="zh-CN"/>
              </w:rPr>
              <w:t>监测项目</w:t>
            </w:r>
            <w:r>
              <w:rPr>
                <w:rFonts w:hint="default" w:ascii="Times New Roman" w:hAnsi="Times New Roman" w:eastAsia="仿宋_GB2312" w:cs="Times New Roman"/>
                <w:b w:val="0"/>
                <w:bCs w:val="0"/>
                <w:color w:val="auto"/>
                <w:szCs w:val="22"/>
                <w:lang w:val="en-US" w:bidi="zh-CN"/>
              </w:rPr>
              <w:t>应包括</w:t>
            </w:r>
            <w:r>
              <w:rPr>
                <w:rFonts w:hint="default" w:ascii="Times New Roman" w:hAnsi="Times New Roman" w:eastAsia="仿宋_GB2312" w:cs="Times New Roman"/>
                <w:color w:val="auto"/>
                <w:szCs w:val="22"/>
                <w:lang w:val="en-US" w:bidi="zh-CN"/>
              </w:rPr>
              <w:t>水位、降雨量、渗流、变形等。</w:t>
            </w:r>
            <w:r>
              <w:rPr>
                <w:rFonts w:hint="default" w:ascii="Times New Roman" w:hAnsi="Times New Roman" w:eastAsia="仿宋_GB2312" w:cs="Times New Roman"/>
                <w:b w:val="0"/>
                <w:bCs w:val="0"/>
                <w:color w:val="auto"/>
                <w:szCs w:val="22"/>
                <w:highlight w:val="none"/>
                <w:lang w:val="en-US" w:bidi="zh-CN"/>
              </w:rPr>
              <w:t>水闸监测应满足《水闸安全监测技术规范》（SL768）的要求。</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未配备</w:t>
            </w:r>
            <w:r>
              <w:rPr>
                <w:rFonts w:hint="default" w:ascii="Times New Roman" w:hAnsi="Times New Roman" w:eastAsia="仿宋_GB2312" w:cs="Times New Roman"/>
                <w:color w:val="auto"/>
                <w:szCs w:val="22"/>
                <w:lang w:val="zh-CN" w:bidi="zh-CN"/>
              </w:rPr>
              <w:t>雨水情测报、安全监测设施</w:t>
            </w:r>
            <w:r>
              <w:rPr>
                <w:rFonts w:hint="default" w:ascii="Times New Roman" w:hAnsi="Times New Roman" w:eastAsia="仿宋_GB2312" w:cs="Times New Roman"/>
                <w:color w:val="auto"/>
                <w:szCs w:val="22"/>
                <w:lang w:val="en-US" w:bidi="zh-CN"/>
              </w:rPr>
              <w:t>的，扣10分；虽设置但不足的，</w:t>
            </w:r>
            <w:r>
              <w:rPr>
                <w:rFonts w:hint="default" w:ascii="Times New Roman" w:hAnsi="Times New Roman" w:eastAsia="仿宋_GB2312" w:cs="Times New Roman"/>
                <w:color w:val="auto"/>
                <w:szCs w:val="22"/>
                <w:lang w:val="en-US" w:bidi="zh-CN"/>
              </w:rPr>
              <w:t>每缺一项扣3分，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②未配备视频监控、</w:t>
            </w:r>
            <w:r>
              <w:rPr>
                <w:rFonts w:hint="default" w:ascii="Times New Roman" w:hAnsi="Times New Roman" w:eastAsia="仿宋_GB2312" w:cs="Times New Roman"/>
                <w:color w:val="auto"/>
                <w:szCs w:val="22"/>
                <w:lang w:val="zh-CN" w:eastAsia="zh-CN" w:bidi="zh-CN"/>
              </w:rPr>
              <w:t>警报器等设施</w:t>
            </w:r>
            <w:r>
              <w:rPr>
                <w:rFonts w:hint="default" w:ascii="Times New Roman" w:hAnsi="Times New Roman" w:eastAsia="仿宋_GB2312" w:cs="Times New Roman"/>
                <w:color w:val="auto"/>
                <w:szCs w:val="22"/>
                <w:lang w:val="en-US" w:eastAsia="zh-CN" w:bidi="zh-CN"/>
              </w:rPr>
              <w:t>的，扣5分；虽设置但数量不足或关键位置未设置的，每缺一项扣2分；虽设置但运行不稳定或不可靠的，每发现一处问题扣2~3分，</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③对</w:t>
            </w:r>
            <w:r>
              <w:rPr>
                <w:rFonts w:hint="default" w:ascii="Times New Roman" w:hAnsi="Times New Roman" w:eastAsia="仿宋_GB2312" w:cs="Times New Roman"/>
                <w:color w:val="auto"/>
                <w:szCs w:val="22"/>
                <w:lang w:val="zh-CN" w:bidi="zh-CN"/>
              </w:rPr>
              <w:t>防汛道路</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通信条件</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电力供应</w:t>
            </w:r>
            <w:r>
              <w:rPr>
                <w:rFonts w:hint="default" w:ascii="Times New Roman" w:hAnsi="Times New Roman" w:eastAsia="仿宋_GB2312" w:cs="Times New Roman"/>
                <w:color w:val="auto"/>
                <w:szCs w:val="22"/>
                <w:lang w:val="en-US" w:bidi="zh-CN"/>
              </w:rPr>
              <w:t>三个方面分别赋予5分、3分、2分的满分，具体如下：</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a</w:t>
            </w:r>
            <w:r>
              <w:rPr>
                <w:rFonts w:hint="default" w:ascii="Times New Roman" w:hAnsi="Times New Roman" w:eastAsia="仿宋_GB2312" w:cs="Times New Roman"/>
                <w:color w:val="auto"/>
                <w:szCs w:val="22"/>
                <w:lang w:val="zh-CN" w:bidi="zh-CN"/>
              </w:rPr>
              <w:t>水闸防汛道路应延伸到闸室工作桥区域，路况差，特别是下雨天气不能确保道路通畅，无法满足防汛抢险要求的，扣5分；道路基本满足要求的，扣2分。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b应</w:t>
            </w:r>
            <w:r>
              <w:rPr>
                <w:rFonts w:hint="default" w:ascii="Times New Roman" w:hAnsi="Times New Roman" w:eastAsia="仿宋_GB2312" w:cs="Times New Roman"/>
                <w:color w:val="auto"/>
                <w:szCs w:val="22"/>
                <w:lang w:val="zh-CN" w:eastAsia="zh-CN" w:bidi="zh-CN"/>
              </w:rPr>
              <w:t>配备移动电话、固定电话、对讲机、网络等通讯设施两种及以上。</w:t>
            </w:r>
            <w:r>
              <w:rPr>
                <w:rFonts w:hint="default" w:ascii="Times New Roman" w:hAnsi="Times New Roman" w:eastAsia="仿宋_GB2312" w:cs="Times New Roman"/>
                <w:color w:val="auto"/>
                <w:szCs w:val="22"/>
                <w:lang w:val="en-US" w:eastAsia="zh-CN" w:bidi="zh-CN"/>
              </w:rPr>
              <w:t>通讯信号不畅、不稳定，或者通讯设备无法正常使用的，扣3分；仅配备1种通信方式的，扣2分。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en-US" w:eastAsia="zh-CN" w:bidi="zh-CN"/>
              </w:rPr>
              <w:t>c电力供应不足或未按要求</w:t>
            </w:r>
            <w:r>
              <w:rPr>
                <w:rFonts w:hint="default" w:ascii="Times New Roman" w:hAnsi="Times New Roman" w:eastAsia="仿宋_GB2312" w:cs="Times New Roman"/>
                <w:color w:val="auto"/>
                <w:szCs w:val="22"/>
                <w:lang w:val="zh-CN" w:eastAsia="zh-CN" w:bidi="zh-CN"/>
              </w:rPr>
              <w:t>配备备用电源</w:t>
            </w:r>
            <w:r>
              <w:rPr>
                <w:rFonts w:hint="default" w:ascii="Times New Roman" w:hAnsi="Times New Roman" w:eastAsia="仿宋_GB2312" w:cs="Times New Roman"/>
                <w:color w:val="auto"/>
                <w:szCs w:val="22"/>
                <w:lang w:val="en-US" w:eastAsia="zh-CN" w:bidi="zh-CN"/>
              </w:rPr>
              <w:t>的，扣2分。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④</w:t>
            </w:r>
            <w:r>
              <w:rPr>
                <w:rFonts w:hint="default" w:ascii="Times New Roman" w:hAnsi="Times New Roman" w:eastAsia="仿宋_GB2312" w:cs="Times New Roman"/>
                <w:color w:val="auto"/>
                <w:szCs w:val="22"/>
                <w:highlight w:val="none"/>
                <w:lang w:val="zh-CN" w:eastAsia="zh-CN" w:bidi="zh-CN"/>
              </w:rPr>
              <w:t>管理用房应能满足管理人员的工作和生活需要，宜根据工作关联程度进行必要的整合。管理用房应做到办公区和休息区隔离。</w:t>
            </w:r>
            <w:r>
              <w:rPr>
                <w:rFonts w:hint="default" w:ascii="Times New Roman" w:hAnsi="Times New Roman" w:eastAsia="仿宋_GB2312" w:cs="Times New Roman"/>
                <w:color w:val="auto"/>
                <w:szCs w:val="22"/>
                <w:highlight w:val="none"/>
                <w:lang w:val="en-US" w:bidi="zh-CN"/>
              </w:rPr>
              <w:t>根据</w:t>
            </w:r>
            <w:r>
              <w:rPr>
                <w:rFonts w:hint="default" w:ascii="Times New Roman" w:hAnsi="Times New Roman" w:eastAsia="仿宋_GB2312" w:cs="Times New Roman"/>
                <w:color w:val="auto"/>
                <w:szCs w:val="22"/>
                <w:highlight w:val="none"/>
                <w:lang w:val="en-US" w:bidi="zh-CN"/>
              </w:rPr>
              <w:t>《水闸工程管理设计规范》（SL170）的要求，</w:t>
            </w:r>
            <w:r>
              <w:rPr>
                <w:rFonts w:hint="default" w:ascii="Times New Roman" w:hAnsi="Times New Roman" w:eastAsia="仿宋_GB2312" w:cs="Times New Roman"/>
                <w:color w:val="auto"/>
                <w:szCs w:val="22"/>
                <w:highlight w:val="none"/>
                <w:lang w:val="en-US" w:eastAsia="zh-CN" w:bidi="zh-CN"/>
              </w:rPr>
              <w:t>办公用房（办公室、会议室等）应根据定编人数，按人均建筑面积9~12m</w:t>
            </w:r>
            <w:r>
              <w:rPr>
                <w:rFonts w:hint="default" w:ascii="Times New Roman" w:hAnsi="Times New Roman" w:eastAsia="仿宋_GB2312" w:cs="Times New Roman"/>
                <w:color w:val="auto"/>
                <w:szCs w:val="22"/>
                <w:highlight w:val="none"/>
                <w:vertAlign w:val="superscript"/>
                <w:lang w:val="en-US" w:eastAsia="zh-CN" w:bidi="zh-CN"/>
              </w:rPr>
              <w:t>2</w:t>
            </w:r>
            <w:r>
              <w:rPr>
                <w:rFonts w:hint="default" w:ascii="Times New Roman" w:hAnsi="Times New Roman" w:eastAsia="仿宋_GB2312" w:cs="Times New Roman"/>
                <w:color w:val="auto"/>
                <w:szCs w:val="22"/>
                <w:highlight w:val="none"/>
                <w:lang w:val="en-US" w:eastAsia="zh-CN" w:bidi="zh-CN"/>
              </w:rPr>
              <w:t>。</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未设置专门的</w:t>
            </w:r>
            <w:r>
              <w:rPr>
                <w:rFonts w:hint="default" w:ascii="Times New Roman" w:hAnsi="Times New Roman" w:eastAsia="仿宋_GB2312" w:cs="Times New Roman"/>
                <w:color w:val="auto"/>
                <w:szCs w:val="22"/>
                <w:lang w:val="zh-CN" w:bidi="zh-CN"/>
              </w:rPr>
              <w:t>管理用房</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扣5分；虽已设置，但面积等不满足要求的，扣2~3分。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查</w:t>
            </w:r>
            <w:r>
              <w:rPr>
                <w:rFonts w:hint="default" w:ascii="Times New Roman" w:hAnsi="Times New Roman" w:eastAsia="仿宋_GB2312" w:cs="Times New Roman"/>
                <w:color w:val="auto"/>
                <w:szCs w:val="22"/>
                <w:highlight w:val="none"/>
                <w:lang w:val="en-US" w:eastAsia="zh-CN" w:bidi="zh-CN"/>
              </w:rPr>
              <w:t>看</w:t>
            </w:r>
            <w:r>
              <w:rPr>
                <w:rFonts w:hint="default" w:ascii="Times New Roman" w:hAnsi="Times New Roman" w:eastAsia="仿宋_GB2312" w:cs="Times New Roman"/>
                <w:color w:val="auto"/>
                <w:szCs w:val="22"/>
                <w:highlight w:val="none"/>
                <w:lang w:val="en-US" w:bidi="zh-CN"/>
              </w:rPr>
              <w:t>现场、</w:t>
            </w:r>
            <w:r>
              <w:rPr>
                <w:rFonts w:hint="default" w:ascii="Times New Roman" w:hAnsi="Times New Roman" w:eastAsia="仿宋_GB2312" w:cs="Times New Roman"/>
                <w:color w:val="auto"/>
                <w:szCs w:val="22"/>
                <w:highlight w:val="none"/>
                <w:lang w:val="zh-CN" w:bidi="zh-CN"/>
              </w:rPr>
              <w:t>文件资料和图纸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0"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before="143" w:line="240" w:lineRule="auto"/>
              <w:ind w:left="88" w:leftChars="0" w:right="116"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7.标识标牌</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①设置有责任人公示牌。</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②设置有安全警示标牌。</w:t>
            </w:r>
          </w:p>
        </w:tc>
        <w:tc>
          <w:tcPr>
            <w:tcW w:w="24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公告类、宣传类、警示类、名称类、标线等各类标识标牌齐全，数量满足要求。</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15</w:t>
            </w:r>
          </w:p>
        </w:tc>
        <w:tc>
          <w:tcPr>
            <w:tcW w:w="3087" w:type="dxa"/>
            <w:vAlign w:val="center"/>
          </w:tcPr>
          <w:p>
            <w:pPr>
              <w:bidi w:val="0"/>
              <w:spacing w:line="240" w:lineRule="auto"/>
              <w:rPr>
                <w:rFonts w:hint="default" w:ascii="Times New Roman" w:hAnsi="Times New Roman" w:cs="Times New Roman"/>
                <w:lang w:val="zh-CN"/>
              </w:rPr>
            </w:pP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①</w:t>
            </w:r>
            <w:r>
              <w:rPr>
                <w:rFonts w:hint="default" w:ascii="Times New Roman" w:hAnsi="Times New Roman" w:eastAsia="仿宋_GB2312" w:cs="Times New Roman"/>
                <w:color w:val="auto"/>
                <w:szCs w:val="22"/>
                <w:highlight w:val="none"/>
                <w:lang w:val="zh-CN" w:bidi="zh-CN"/>
              </w:rPr>
              <w:t>标识标牌类别不齐全或数量不足的，每缺1类扣</w:t>
            </w:r>
            <w:r>
              <w:rPr>
                <w:rFonts w:hint="default" w:ascii="Times New Roman" w:hAnsi="Times New Roman" w:eastAsia="仿宋_GB2312" w:cs="Times New Roman"/>
                <w:color w:val="auto"/>
                <w:szCs w:val="22"/>
                <w:highlight w:val="none"/>
                <w:lang w:val="en-US" w:bidi="zh-CN"/>
              </w:rPr>
              <w:t>3</w:t>
            </w:r>
            <w:r>
              <w:rPr>
                <w:rFonts w:hint="default" w:ascii="Times New Roman" w:hAnsi="Times New Roman" w:eastAsia="仿宋_GB2312" w:cs="Times New Roman"/>
                <w:color w:val="auto"/>
                <w:szCs w:val="22"/>
                <w:highlight w:val="none"/>
                <w:lang w:val="zh-CN" w:bidi="zh-CN"/>
              </w:rPr>
              <w:t>分；存在明显破损、字迹不清的，每1处扣2分。此项最多扣</w:t>
            </w:r>
            <w:r>
              <w:rPr>
                <w:rFonts w:hint="default" w:ascii="Times New Roman" w:hAnsi="Times New Roman" w:eastAsia="仿宋_GB2312" w:cs="Times New Roman"/>
                <w:color w:val="auto"/>
                <w:szCs w:val="22"/>
                <w:highlight w:val="none"/>
                <w:lang w:val="en-US" w:bidi="zh-CN"/>
              </w:rPr>
              <w:t>10</w:t>
            </w:r>
            <w:r>
              <w:rPr>
                <w:rFonts w:hint="default" w:ascii="Times New Roman" w:hAnsi="Times New Roman" w:eastAsia="仿宋_GB2312" w:cs="Times New Roman"/>
                <w:color w:val="auto"/>
                <w:szCs w:val="22"/>
                <w:highlight w:val="none"/>
                <w:lang w:val="zh-CN" w:bidi="zh-CN"/>
              </w:rPr>
              <w:t>分。扣完为止</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②</w:t>
            </w:r>
            <w:r>
              <w:rPr>
                <w:rFonts w:hint="default" w:ascii="Times New Roman" w:hAnsi="Times New Roman" w:eastAsia="仿宋_GB2312" w:cs="Times New Roman"/>
                <w:color w:val="auto"/>
                <w:szCs w:val="22"/>
                <w:highlight w:val="none"/>
                <w:lang w:val="zh-CN" w:bidi="zh-CN"/>
              </w:rPr>
              <w:t>标识标牌设置零乱的，影响枢纽建筑物整体美观的、内容不符合要求的，扣5分。</w:t>
            </w:r>
          </w:p>
        </w:tc>
        <w:tc>
          <w:tcPr>
            <w:tcW w:w="9350" w:type="dxa"/>
            <w:vAlign w:val="center"/>
          </w:tcPr>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b w:val="0"/>
                <w:bCs w:val="0"/>
                <w:color w:val="auto"/>
                <w:szCs w:val="22"/>
                <w:lang w:val="zh-CN" w:bidi="zh-CN"/>
              </w:rPr>
              <w:t>主要标识标牌包括：（每类不少于1个）</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公告类标识牌：</w:t>
            </w:r>
            <w:r>
              <w:rPr>
                <w:rFonts w:hint="default" w:ascii="Times New Roman" w:hAnsi="Times New Roman" w:eastAsia="仿宋_GB2312" w:cs="Times New Roman"/>
                <w:color w:val="auto"/>
                <w:szCs w:val="22"/>
                <w:highlight w:val="none"/>
                <w:lang w:val="zh-CN" w:bidi="zh-CN"/>
              </w:rPr>
              <w:t>工程简介牌、工程建设永久性责任牌、规章制度（操作规程）牌、宣传牌、公告牌、界桩（牌）等；</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名称类标识牌：</w:t>
            </w:r>
            <w:r>
              <w:rPr>
                <w:rFonts w:hint="default" w:ascii="Times New Roman" w:hAnsi="Times New Roman" w:eastAsia="仿宋_GB2312" w:cs="Times New Roman"/>
                <w:color w:val="auto"/>
                <w:szCs w:val="22"/>
                <w:highlight w:val="none"/>
                <w:lang w:val="zh-CN" w:bidi="zh-CN"/>
              </w:rPr>
              <w:t>监测设施名称牌、设备（仪器）序号牌、设备管理责任牌、管道标识；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警示类标识牌</w:t>
            </w:r>
            <w:r>
              <w:rPr>
                <w:rFonts w:hint="default" w:ascii="Times New Roman" w:hAnsi="Times New Roman" w:eastAsia="仿宋_GB2312" w:cs="Times New Roman"/>
                <w:color w:val="auto"/>
                <w:szCs w:val="22"/>
                <w:highlight w:val="none"/>
                <w:lang w:val="zh-CN" w:bidi="zh-CN"/>
              </w:rPr>
              <w:t>：</w:t>
            </w:r>
            <w:r>
              <w:rPr>
                <w:rFonts w:hint="default" w:ascii="Times New Roman" w:hAnsi="Times New Roman" w:eastAsia="仿宋_GB2312" w:cs="Times New Roman"/>
                <w:color w:val="auto"/>
                <w:szCs w:val="22"/>
                <w:highlight w:val="none"/>
                <w:lang w:val="zh-CN" w:bidi="zh-CN"/>
              </w:rPr>
              <w:t>禁止标志、警告标志、指令标志、提示标志；</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指引类标识牌:</w:t>
            </w:r>
            <w:r>
              <w:rPr>
                <w:rFonts w:hint="default" w:ascii="Times New Roman" w:hAnsi="Times New Roman" w:eastAsia="仿宋_GB2312" w:cs="Times New Roman"/>
                <w:color w:val="auto"/>
                <w:szCs w:val="22"/>
                <w:highlight w:val="none"/>
                <w:lang w:val="zh-CN" w:bidi="zh-CN"/>
              </w:rPr>
              <w:t>巡查路线导向牌、巡查路线工作指引牌、逃生路线及应急设施指引牌、交通指引牌、标线等。</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未设置标识标牌的，扣10分；虽已设置，但</w:t>
            </w:r>
            <w:r>
              <w:rPr>
                <w:rFonts w:hint="default" w:ascii="Times New Roman" w:hAnsi="Times New Roman" w:eastAsia="仿宋_GB2312" w:cs="Times New Roman"/>
                <w:color w:val="auto"/>
                <w:szCs w:val="22"/>
                <w:lang w:val="zh-CN" w:bidi="zh-CN"/>
              </w:rPr>
              <w:t>类别不齐全或数量不足的，每缺1类</w:t>
            </w:r>
            <w:r>
              <w:rPr>
                <w:rFonts w:hint="default" w:ascii="Times New Roman" w:hAnsi="Times New Roman" w:eastAsia="仿宋_GB2312" w:cs="Times New Roman"/>
                <w:color w:val="auto"/>
                <w:szCs w:val="22"/>
                <w:lang w:val="en-US" w:bidi="zh-CN"/>
              </w:rPr>
              <w:t>或1处</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3</w:t>
            </w:r>
            <w:r>
              <w:rPr>
                <w:rFonts w:hint="default" w:ascii="Times New Roman" w:hAnsi="Times New Roman" w:eastAsia="仿宋_GB2312" w:cs="Times New Roman"/>
                <w:color w:val="auto"/>
                <w:szCs w:val="22"/>
                <w:lang w:val="zh-CN" w:bidi="zh-CN"/>
              </w:rPr>
              <w:t>分；存在明显破损、字迹不清的，每1处扣2分。此项</w:t>
            </w:r>
            <w:r>
              <w:rPr>
                <w:rFonts w:hint="default" w:ascii="Times New Roman" w:hAnsi="Times New Roman" w:eastAsia="仿宋_GB2312" w:cs="Times New Roman"/>
                <w:color w:val="auto"/>
                <w:szCs w:val="22"/>
                <w:lang w:val="en-US" w:bidi="zh-CN"/>
              </w:rPr>
              <w:t>满分</w:t>
            </w:r>
            <w:r>
              <w:rPr>
                <w:rFonts w:hint="default" w:ascii="Times New Roman" w:hAnsi="Times New Roman" w:eastAsia="仿宋_GB2312" w:cs="Times New Roman"/>
                <w:color w:val="auto"/>
                <w:szCs w:val="22"/>
                <w:lang w:val="en-US" w:bidi="zh-CN"/>
              </w:rPr>
              <w:t>10</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w:t>
            </w:r>
            <w:r>
              <w:rPr>
                <w:rFonts w:hint="default" w:ascii="Times New Roman" w:hAnsi="Times New Roman" w:eastAsia="仿宋_GB2312" w:cs="Times New Roman"/>
                <w:color w:val="auto"/>
                <w:szCs w:val="22"/>
                <w:lang w:val="zh-CN" w:bidi="zh-CN"/>
              </w:rPr>
              <w:t>应根据</w:t>
            </w:r>
            <w:r>
              <w:rPr>
                <w:rFonts w:hint="default" w:ascii="Times New Roman" w:hAnsi="Times New Roman" w:eastAsia="仿宋_GB2312" w:cs="Times New Roman"/>
                <w:color w:val="auto"/>
                <w:szCs w:val="22"/>
                <w:lang w:val="zh-CN" w:bidi="zh-CN"/>
              </w:rPr>
              <w:t>水闸</w:t>
            </w:r>
            <w:r>
              <w:rPr>
                <w:rFonts w:hint="default" w:ascii="Times New Roman" w:hAnsi="Times New Roman" w:eastAsia="仿宋_GB2312" w:cs="Times New Roman"/>
                <w:color w:val="auto"/>
                <w:szCs w:val="22"/>
                <w:lang w:val="zh-CN" w:bidi="zh-CN"/>
              </w:rPr>
              <w:t>的特点、功能及需求合理布置。规格样式和设置参照DB36/T1332要求。</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bidi="zh-CN"/>
              </w:rPr>
              <w:t>标识标牌设置零乱的，影响建筑物整体美观的、内容不符合要求的，</w:t>
            </w:r>
            <w:r>
              <w:rPr>
                <w:rFonts w:hint="default" w:ascii="Times New Roman" w:hAnsi="Times New Roman" w:eastAsia="仿宋_GB2312" w:cs="Times New Roman"/>
                <w:color w:val="auto"/>
                <w:szCs w:val="22"/>
                <w:lang w:val="en-US" w:bidi="zh-CN"/>
              </w:rPr>
              <w:t>或者关键位置未设置的，每发现1处扣1~2分</w:t>
            </w:r>
            <w:r>
              <w:rPr>
                <w:rFonts w:hint="default" w:ascii="Times New Roman" w:hAnsi="Times New Roman" w:eastAsia="仿宋_GB2312" w:cs="Times New Roman"/>
                <w:color w:val="auto"/>
                <w:szCs w:val="22"/>
                <w:lang w:val="zh-CN" w:bidi="zh-CN"/>
              </w:rPr>
              <w:t>。此项</w:t>
            </w:r>
            <w:r>
              <w:rPr>
                <w:rFonts w:hint="default" w:ascii="Times New Roman" w:hAnsi="Times New Roman" w:eastAsia="仿宋_GB2312" w:cs="Times New Roman"/>
                <w:color w:val="auto"/>
                <w:szCs w:val="22"/>
                <w:lang w:val="en-US" w:bidi="zh-CN"/>
              </w:rPr>
              <w:t>满分5</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扣完为止。</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1" w:hRule="atLeast"/>
          <w:jc w:val="center"/>
        </w:trPr>
        <w:tc>
          <w:tcPr>
            <w:tcW w:w="1003" w:type="dxa"/>
            <w:vMerge w:val="restart"/>
            <w:tcBorders>
              <w:top w:val="single" w:color="auto" w:sz="4" w:space="0"/>
              <w:bottom w:val="single" w:color="auto" w:sz="4" w:space="0"/>
            </w:tcBorders>
            <w:vAlign w:val="center"/>
          </w:tcPr>
          <w:p>
            <w:pPr>
              <w:numPr>
                <w:numId w:val="0"/>
              </w:numPr>
              <w:autoSpaceDE w:val="0"/>
              <w:autoSpaceDN w:val="0"/>
              <w:spacing w:line="240" w:lineRule="auto"/>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二、</w:t>
            </w:r>
            <w:r>
              <w:rPr>
                <w:rFonts w:hint="default" w:ascii="Times New Roman" w:hAnsi="Times New Roman" w:eastAsia="仿宋_GB2312" w:cs="Times New Roman"/>
                <w:b/>
                <w:color w:val="auto"/>
                <w:sz w:val="24"/>
                <w:szCs w:val="24"/>
                <w:lang w:val="zh-CN" w:bidi="zh-CN"/>
              </w:rPr>
              <w:t>安全</w:t>
            </w:r>
          </w:p>
          <w:p>
            <w:pPr>
              <w:numPr>
                <w:ilvl w:val="0"/>
                <w:numId w:val="2"/>
              </w:num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zh-CN" w:bidi="zh-CN"/>
              </w:rPr>
              <w:t>管理（230分）</w:t>
            </w:r>
          </w:p>
        </w:tc>
        <w:tc>
          <w:tcPr>
            <w:tcW w:w="857" w:type="dxa"/>
            <w:vAlign w:val="center"/>
          </w:tcPr>
          <w:p>
            <w:pPr>
              <w:autoSpaceDE w:val="0"/>
              <w:autoSpaceDN w:val="0"/>
              <w:spacing w:before="1" w:line="240" w:lineRule="auto"/>
              <w:ind w:left="88" w:leftChars="0" w:right="116"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8.注册登记</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①按规定完成注册登记。</w:t>
            </w:r>
          </w:p>
        </w:tc>
        <w:tc>
          <w:tcPr>
            <w:tcW w:w="24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按规定完成注册登记，信息完整准确，变更登记及时。</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30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p>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①未按规定注册登记，此项不得分。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②注册登记信息不完整、不准确，存在虚假或错误问题等，扣20分。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③注册登记信息与工程实际存在差异，变更登记不及时，扣10分。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b w:val="0"/>
                <w:bCs w:val="0"/>
                <w:color w:val="auto"/>
                <w:szCs w:val="22"/>
                <w:highlight w:val="none"/>
                <w:lang w:val="en-US" w:bidi="zh-CN"/>
              </w:rPr>
              <w:t>①新建成的水闸应按照《水闸注册登记管理办法》进行注册登记，</w:t>
            </w:r>
            <w:r>
              <w:rPr>
                <w:rFonts w:hint="default" w:ascii="Times New Roman" w:hAnsi="Times New Roman" w:eastAsia="仿宋_GB2312" w:cs="Times New Roman"/>
                <w:b/>
                <w:bCs/>
                <w:color w:val="auto"/>
                <w:szCs w:val="22"/>
                <w:highlight w:val="none"/>
                <w:lang w:val="en-US" w:bidi="zh-CN"/>
              </w:rPr>
              <w:t>未按规定注册登记，扣30分。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②</w:t>
            </w:r>
            <w:r>
              <w:rPr>
                <w:rFonts w:hint="default" w:ascii="Times New Roman" w:hAnsi="Times New Roman" w:eastAsia="仿宋_GB2312" w:cs="Times New Roman"/>
                <w:b w:val="0"/>
                <w:bCs w:val="0"/>
                <w:color w:val="auto"/>
                <w:szCs w:val="22"/>
                <w:highlight w:val="none"/>
                <w:lang w:val="zh-CN" w:bidi="zh-CN"/>
              </w:rPr>
              <w:t>注册关键信息包括：</w:t>
            </w:r>
            <w:r>
              <w:rPr>
                <w:rFonts w:hint="default" w:ascii="Times New Roman" w:hAnsi="Times New Roman" w:eastAsia="仿宋_GB2312" w:cs="Times New Roman"/>
                <w:b w:val="0"/>
                <w:bCs w:val="0"/>
                <w:color w:val="auto"/>
                <w:szCs w:val="22"/>
                <w:highlight w:val="none"/>
                <w:lang w:val="en-US" w:bidi="zh-CN"/>
              </w:rPr>
              <w:t>设计、校核标准及特征过闸流量、闸孔数量及净宽等</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color w:val="auto"/>
                <w:szCs w:val="22"/>
                <w:lang w:val="en-US" w:bidi="zh-CN"/>
              </w:rPr>
              <w:t>信息填报不完整、不准确，存在虚假或错误问题的，每发现1处，扣5~10分，20分扣完为止。</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③</w:t>
            </w:r>
            <w:r>
              <w:rPr>
                <w:rFonts w:hint="default" w:ascii="Times New Roman" w:hAnsi="Times New Roman" w:eastAsia="仿宋_GB2312" w:cs="Times New Roman"/>
                <w:b w:val="0"/>
                <w:bCs w:val="0"/>
                <w:color w:val="auto"/>
                <w:szCs w:val="22"/>
                <w:highlight w:val="none"/>
                <w:lang w:val="zh-CN" w:bidi="zh-CN"/>
              </w:rPr>
              <w:t>已注册登记的水闸发生以下情况之</w:t>
            </w:r>
            <w:r>
              <w:rPr>
                <w:rFonts w:hint="default" w:ascii="Times New Roman" w:hAnsi="Times New Roman" w:eastAsia="仿宋_GB2312" w:cs="Times New Roman"/>
                <w:b w:val="0"/>
                <w:bCs w:val="0"/>
                <w:color w:val="auto"/>
                <w:szCs w:val="22"/>
                <w:highlight w:val="none"/>
                <w:lang w:val="en-US" w:bidi="zh-CN"/>
              </w:rPr>
              <w:t>一</w:t>
            </w:r>
            <w:r>
              <w:rPr>
                <w:rFonts w:hint="default" w:ascii="Times New Roman" w:hAnsi="Times New Roman" w:eastAsia="仿宋_GB2312" w:cs="Times New Roman"/>
                <w:b w:val="0"/>
                <w:bCs w:val="0"/>
                <w:color w:val="auto"/>
                <w:szCs w:val="22"/>
                <w:highlight w:val="none"/>
                <w:lang w:val="zh-CN" w:bidi="zh-CN"/>
              </w:rPr>
              <w:t>时，应按照《水闸注册登记管理办法》，在此后3个月内，办理变更事项登记:a)水闸管理单位或管理单位的隶属关系发生变更的</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b)安全鉴定、除险加固、改(扩)建、降等等情况导致水闸注册登记信息发生变化的。</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经主管部门批准报废的水闸，管理单位应在3个月内办理注销登记。</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未按要求及时进行变更登记的，扣10分；虽进行变更登记，但</w:t>
            </w:r>
            <w:r>
              <w:rPr>
                <w:rFonts w:hint="default" w:ascii="Times New Roman" w:hAnsi="Times New Roman" w:eastAsia="仿宋_GB2312" w:cs="Times New Roman"/>
                <w:color w:val="auto"/>
                <w:szCs w:val="22"/>
                <w:lang w:val="zh-CN" w:bidi="zh-CN"/>
              </w:rPr>
              <w:t>登记信息与工程实际存在差异</w:t>
            </w:r>
            <w:r>
              <w:rPr>
                <w:rFonts w:hint="default" w:ascii="Times New Roman" w:hAnsi="Times New Roman" w:eastAsia="仿宋_GB2312" w:cs="Times New Roman"/>
                <w:color w:val="auto"/>
                <w:szCs w:val="22"/>
                <w:lang w:val="en-US" w:bidi="zh-CN"/>
              </w:rPr>
              <w:t>的，扣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en-US" w:bidi="zh-CN"/>
              </w:rPr>
              <w:t>~</w:t>
            </w:r>
            <w:r>
              <w:rPr>
                <w:rFonts w:hint="default" w:ascii="Times New Roman" w:hAnsi="Times New Roman" w:eastAsia="仿宋_GB2312" w:cs="Times New Roman"/>
                <w:color w:val="auto"/>
                <w:szCs w:val="22"/>
                <w:lang w:val="en-US" w:bidi="zh-CN"/>
              </w:rPr>
              <w:t>10</w:t>
            </w:r>
            <w:r>
              <w:rPr>
                <w:rFonts w:hint="default" w:ascii="Times New Roman" w:hAnsi="Times New Roman" w:eastAsia="仿宋_GB2312" w:cs="Times New Roman"/>
                <w:color w:val="auto"/>
                <w:szCs w:val="22"/>
                <w:lang w:val="en-US" w:bidi="zh-CN"/>
              </w:rPr>
              <w:t>分。</w:t>
            </w:r>
            <w:r>
              <w:rPr>
                <w:rFonts w:hint="default" w:ascii="Times New Roman" w:hAnsi="Times New Roman" w:eastAsia="仿宋_GB2312" w:cs="Times New Roman"/>
                <w:color w:val="auto"/>
                <w:szCs w:val="22"/>
                <w:lang w:val="zh-CN" w:bidi="zh-CN"/>
              </w:rPr>
              <w:t>此项</w:t>
            </w:r>
            <w:r>
              <w:rPr>
                <w:rFonts w:hint="default" w:ascii="Times New Roman" w:hAnsi="Times New Roman" w:eastAsia="仿宋_GB2312" w:cs="Times New Roman"/>
                <w:color w:val="auto"/>
                <w:szCs w:val="22"/>
                <w:lang w:val="en-US" w:bidi="zh-CN"/>
              </w:rPr>
              <w:t>满分</w:t>
            </w:r>
            <w:r>
              <w:rPr>
                <w:rFonts w:hint="default" w:ascii="Times New Roman" w:hAnsi="Times New Roman" w:eastAsia="仿宋_GB2312" w:cs="Times New Roman"/>
                <w:color w:val="auto"/>
                <w:szCs w:val="22"/>
                <w:lang w:val="en-US" w:bidi="zh-CN"/>
              </w:rPr>
              <w:t>10</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扣完为止。</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查注册登记证书和设计、验收等资料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8"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before="154" w:line="240" w:lineRule="auto"/>
              <w:ind w:left="88" w:leftChars="0" w:right="116"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9.工程划界</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①工程管理范围完成划定，完成公告并设有界桩。</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②工程保护范围和保护要求明确。</w:t>
            </w:r>
          </w:p>
        </w:tc>
        <w:tc>
          <w:tcPr>
            <w:tcW w:w="243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按照规定划定工程管理范围和保护范围，完成公告，管理范围设有界桩（实地桩或电子桩）和公告牌，保护范围和保护要求明确；管理范围内土地使用权属明确。</w:t>
            </w:r>
          </w:p>
          <w:p>
            <w:pPr>
              <w:autoSpaceDE w:val="0"/>
              <w:autoSpaceDN w:val="0"/>
              <w:spacing w:line="240" w:lineRule="auto"/>
              <w:ind w:left="107" w:right="99"/>
              <w:jc w:val="both"/>
              <w:rPr>
                <w:rFonts w:hint="default" w:ascii="Times New Roman" w:hAnsi="Times New Roman" w:eastAsia="仿宋_GB2312" w:cs="Times New Roman"/>
                <w:b/>
                <w:bCs/>
                <w:color w:val="auto"/>
                <w:szCs w:val="22"/>
                <w:lang w:val="en-US" w:bidi="zh-CN"/>
              </w:rPr>
            </w:pP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35</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p>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①未完成工程管理范围划定，此项不得分。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②工程管理范围</w:t>
            </w:r>
            <w:r>
              <w:rPr>
                <w:rFonts w:hint="default" w:ascii="Times New Roman" w:hAnsi="Times New Roman" w:eastAsia="仿宋_GB2312" w:cs="Times New Roman"/>
                <w:color w:val="auto"/>
                <w:szCs w:val="22"/>
                <w:highlight w:val="none"/>
                <w:lang w:val="en-US" w:bidi="zh-CN"/>
              </w:rPr>
              <w:t>虽划定，但未向政府部门报请批准并公告的，扣</w:t>
            </w:r>
            <w:r>
              <w:rPr>
                <w:rFonts w:hint="default" w:ascii="Times New Roman" w:hAnsi="Times New Roman" w:eastAsia="仿宋_GB2312" w:cs="Times New Roman"/>
                <w:color w:val="auto"/>
                <w:szCs w:val="22"/>
                <w:highlight w:val="none"/>
                <w:lang w:val="en-US" w:bidi="zh-CN"/>
              </w:rPr>
              <w:t>5</w:t>
            </w:r>
            <w:r>
              <w:rPr>
                <w:rFonts w:hint="default" w:ascii="Times New Roman" w:hAnsi="Times New Roman" w:eastAsia="仿宋_GB2312" w:cs="Times New Roman"/>
                <w:color w:val="auto"/>
                <w:szCs w:val="22"/>
                <w:highlight w:val="none"/>
                <w:lang w:val="en-US" w:bidi="zh-CN"/>
              </w:rPr>
              <w:t>分，</w:t>
            </w:r>
            <w:r>
              <w:rPr>
                <w:rFonts w:hint="default" w:ascii="Times New Roman" w:hAnsi="Times New Roman" w:eastAsia="仿宋_GB2312" w:cs="Times New Roman"/>
                <w:color w:val="auto"/>
                <w:szCs w:val="21"/>
                <w:highlight w:val="none"/>
              </w:rPr>
              <w:t>划界图纸资料不全的</w:t>
            </w:r>
            <w:r>
              <w:rPr>
                <w:rFonts w:hint="default" w:ascii="Times New Roman" w:hAnsi="Times New Roman" w:eastAsia="仿宋_GB2312" w:cs="Times New Roman"/>
                <w:color w:val="auto"/>
                <w:szCs w:val="21"/>
                <w:highlight w:val="none"/>
                <w:lang w:eastAsia="zh-CN"/>
              </w:rPr>
              <w:t>，</w:t>
            </w:r>
            <w:r>
              <w:rPr>
                <w:rFonts w:hint="default" w:ascii="Times New Roman" w:hAnsi="Times New Roman" w:eastAsia="仿宋_GB2312" w:cs="Times New Roman"/>
                <w:color w:val="auto"/>
                <w:szCs w:val="22"/>
                <w:highlight w:val="none"/>
                <w:lang w:val="zh-CN" w:bidi="zh-CN"/>
              </w:rPr>
              <w:t>界桩</w:t>
            </w:r>
            <w:r>
              <w:rPr>
                <w:rFonts w:hint="default" w:ascii="Times New Roman" w:hAnsi="Times New Roman" w:eastAsia="仿宋_GB2312" w:cs="Times New Roman"/>
                <w:color w:val="auto"/>
                <w:szCs w:val="22"/>
                <w:highlight w:val="none"/>
                <w:lang w:val="en-US" w:bidi="zh-CN"/>
              </w:rPr>
              <w:t>和</w:t>
            </w:r>
            <w:r>
              <w:rPr>
                <w:rFonts w:hint="default" w:ascii="Times New Roman" w:hAnsi="Times New Roman" w:eastAsia="仿宋_GB2312" w:cs="Times New Roman"/>
                <w:color w:val="auto"/>
                <w:szCs w:val="22"/>
                <w:highlight w:val="none"/>
                <w:lang w:val="zh-CN" w:bidi="zh-CN"/>
              </w:rPr>
              <w:t>公告牌设置不合理、不齐全，扣</w:t>
            </w:r>
            <w:r>
              <w:rPr>
                <w:rFonts w:hint="default" w:ascii="Times New Roman" w:hAnsi="Times New Roman" w:eastAsia="仿宋_GB2312" w:cs="Times New Roman"/>
                <w:color w:val="auto"/>
                <w:szCs w:val="22"/>
                <w:highlight w:val="none"/>
                <w:lang w:val="en-US" w:bidi="zh-CN"/>
              </w:rPr>
              <w:t>5</w:t>
            </w:r>
            <w:r>
              <w:rPr>
                <w:rFonts w:hint="default" w:ascii="Times New Roman" w:hAnsi="Times New Roman" w:eastAsia="仿宋_GB2312" w:cs="Times New Roman"/>
                <w:color w:val="auto"/>
                <w:szCs w:val="22"/>
                <w:highlight w:val="none"/>
                <w:lang w:val="zh-CN" w:bidi="zh-CN"/>
              </w:rPr>
              <w:t>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③工程保护范围划定率不足50%扣10分，未划定扣15分。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④土地使用证领取率低于60%，每低10%扣</w:t>
            </w:r>
            <w:r>
              <w:rPr>
                <w:rFonts w:hint="default" w:ascii="Times New Roman" w:hAnsi="Times New Roman" w:eastAsia="仿宋_GB2312" w:cs="Times New Roman"/>
                <w:color w:val="auto"/>
                <w:szCs w:val="22"/>
                <w:highlight w:val="none"/>
                <w:lang w:val="en-US" w:bidi="zh-CN"/>
              </w:rPr>
              <w:t>2</w:t>
            </w:r>
            <w:r>
              <w:rPr>
                <w:rFonts w:hint="default" w:ascii="Times New Roman" w:hAnsi="Times New Roman" w:eastAsia="仿宋_GB2312" w:cs="Times New Roman"/>
                <w:color w:val="auto"/>
                <w:szCs w:val="22"/>
                <w:highlight w:val="none"/>
                <w:lang w:val="zh-CN" w:bidi="zh-CN"/>
              </w:rPr>
              <w:t>分，最高扣10分。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①</w:t>
            </w:r>
            <w:r>
              <w:rPr>
                <w:rFonts w:hint="default" w:ascii="Times New Roman" w:hAnsi="Times New Roman" w:eastAsia="仿宋_GB2312" w:cs="Times New Roman"/>
                <w:b w:val="0"/>
                <w:bCs w:val="0"/>
                <w:color w:val="auto"/>
                <w:szCs w:val="22"/>
                <w:highlight w:val="none"/>
                <w:lang w:val="zh-CN" w:bidi="zh-CN"/>
              </w:rPr>
              <w:t>应按照《</w:t>
            </w:r>
            <w:r>
              <w:rPr>
                <w:rFonts w:hint="default" w:ascii="Times New Roman" w:hAnsi="Times New Roman" w:eastAsia="仿宋_GB2312" w:cs="Times New Roman"/>
                <w:b w:val="0"/>
                <w:bCs w:val="0"/>
                <w:color w:val="auto"/>
                <w:szCs w:val="22"/>
                <w:highlight w:val="none"/>
                <w:lang w:val="en-US" w:bidi="zh-CN"/>
              </w:rPr>
              <w:t>广东</w:t>
            </w:r>
            <w:r>
              <w:rPr>
                <w:rFonts w:hint="default" w:ascii="Times New Roman" w:hAnsi="Times New Roman" w:eastAsia="仿宋_GB2312" w:cs="Times New Roman"/>
                <w:b w:val="0"/>
                <w:bCs w:val="0"/>
                <w:color w:val="auto"/>
                <w:szCs w:val="22"/>
                <w:highlight w:val="none"/>
                <w:lang w:val="zh-CN" w:bidi="zh-CN"/>
              </w:rPr>
              <w:t>省水利工程</w:t>
            </w:r>
            <w:r>
              <w:rPr>
                <w:rFonts w:hint="default" w:ascii="Times New Roman" w:hAnsi="Times New Roman" w:eastAsia="仿宋_GB2312" w:cs="Times New Roman"/>
                <w:b w:val="0"/>
                <w:bCs w:val="0"/>
                <w:color w:val="auto"/>
                <w:szCs w:val="22"/>
                <w:highlight w:val="none"/>
                <w:lang w:val="en-US" w:bidi="zh-CN"/>
              </w:rPr>
              <w:t>管理</w:t>
            </w:r>
            <w:r>
              <w:rPr>
                <w:rFonts w:hint="default" w:ascii="Times New Roman" w:hAnsi="Times New Roman" w:eastAsia="仿宋_GB2312" w:cs="Times New Roman"/>
                <w:b w:val="0"/>
                <w:bCs w:val="0"/>
                <w:color w:val="auto"/>
                <w:szCs w:val="22"/>
                <w:highlight w:val="none"/>
                <w:lang w:val="zh-CN" w:bidi="zh-CN"/>
              </w:rPr>
              <w:t>条例》的规定明确水闸工程管理范围和保护范围:a)水闸工程各组成部分（包括上游引水渠、闸室、下游消能防冲工程和两岸连接建筑物等）的覆盖范围以及水闸上、下游、两侧的宽度，大型水闸上、下游宽度三百至一千米，两侧宽度五十至二百米；中型水闸上、下游五十至三百米，两侧宽度三十至五十米</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b)保护范围应根据实际需要划定。</w:t>
            </w: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未</w:t>
            </w:r>
            <w:r>
              <w:rPr>
                <w:rFonts w:hint="default" w:ascii="Times New Roman" w:hAnsi="Times New Roman" w:eastAsia="仿宋_GB2312" w:cs="Times New Roman"/>
                <w:b/>
                <w:bCs/>
                <w:color w:val="auto"/>
                <w:szCs w:val="22"/>
                <w:lang w:val="en-US" w:bidi="zh-CN"/>
              </w:rPr>
              <w:t>开展或未</w:t>
            </w:r>
            <w:r>
              <w:rPr>
                <w:rFonts w:hint="default" w:ascii="Times New Roman" w:hAnsi="Times New Roman" w:eastAsia="仿宋_GB2312" w:cs="Times New Roman"/>
                <w:b/>
                <w:bCs/>
                <w:color w:val="auto"/>
                <w:szCs w:val="22"/>
                <w:lang w:val="zh-CN" w:bidi="zh-CN"/>
              </w:rPr>
              <w:t>完成工程管理范围划定，此项不得分。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②</w:t>
            </w:r>
            <w:r>
              <w:rPr>
                <w:rFonts w:hint="default" w:ascii="Times New Roman" w:hAnsi="Times New Roman" w:eastAsia="仿宋_GB2312" w:cs="Times New Roman"/>
                <w:b w:val="0"/>
                <w:bCs w:val="0"/>
                <w:color w:val="auto"/>
                <w:szCs w:val="22"/>
                <w:highlight w:val="none"/>
                <w:lang w:val="zh-CN" w:bidi="zh-CN"/>
              </w:rPr>
              <w:t>管理范围和保护范围划界资料应报请当地县级及以上人民政府批准。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highlight w:val="none"/>
                <w:lang w:val="zh-CN" w:bidi="zh-CN"/>
              </w:rPr>
              <w:t>管理范围和保护范围应在工程图纸上标明，并注明关键点坐标。工程图纸可采用现有测绘成果，应注明资料成果来源:无测绘资料的，应开展必要的地形和大断面测绘工作。应在管理范围关键点设置界桩、界牌等固定标志。</w:t>
            </w:r>
            <w:r>
              <w:rPr>
                <w:rFonts w:hint="default" w:ascii="Times New Roman" w:hAnsi="Times New Roman" w:eastAsia="仿宋_GB2312" w:cs="Times New Roman"/>
                <w:color w:val="auto"/>
                <w:szCs w:val="22"/>
                <w:lang w:val="zh-CN" w:bidi="zh-CN"/>
              </w:rPr>
              <w:t>工程管理范围</w:t>
            </w:r>
            <w:r>
              <w:rPr>
                <w:rFonts w:hint="default" w:ascii="Times New Roman" w:hAnsi="Times New Roman" w:eastAsia="仿宋_GB2312" w:cs="Times New Roman"/>
                <w:color w:val="auto"/>
                <w:szCs w:val="22"/>
                <w:lang w:val="en-US" w:bidi="zh-CN"/>
              </w:rPr>
              <w:t>虽划定，但未向政府部门报请批准并公告的，扣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en-US" w:bidi="zh-CN"/>
              </w:rPr>
              <w:t>分，</w:t>
            </w:r>
            <w:r>
              <w:rPr>
                <w:rFonts w:hint="default" w:ascii="Times New Roman" w:hAnsi="Times New Roman" w:eastAsia="仿宋_GB2312" w:cs="Times New Roman"/>
                <w:color w:val="auto"/>
                <w:szCs w:val="21"/>
              </w:rPr>
              <w:t>划界图纸资料不全的</w:t>
            </w:r>
            <w:r>
              <w:rPr>
                <w:rFonts w:hint="default"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2"/>
                <w:lang w:val="zh-CN" w:bidi="zh-CN"/>
              </w:rPr>
              <w:t>界桩</w:t>
            </w:r>
            <w:r>
              <w:rPr>
                <w:rFonts w:hint="default" w:ascii="Times New Roman" w:hAnsi="Times New Roman" w:eastAsia="仿宋_GB2312" w:cs="Times New Roman"/>
                <w:color w:val="auto"/>
                <w:szCs w:val="22"/>
                <w:lang w:val="en-US" w:bidi="zh-CN"/>
              </w:rPr>
              <w:t>和</w:t>
            </w:r>
            <w:r>
              <w:rPr>
                <w:rFonts w:hint="default" w:ascii="Times New Roman" w:hAnsi="Times New Roman" w:eastAsia="仿宋_GB2312" w:cs="Times New Roman"/>
                <w:color w:val="auto"/>
                <w:szCs w:val="22"/>
                <w:lang w:val="zh-CN" w:bidi="zh-CN"/>
              </w:rPr>
              <w:t>公告牌设置不合理、不齐全，扣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color w:val="auto"/>
                <w:szCs w:val="22"/>
                <w:lang w:val="zh-CN" w:bidi="zh-CN"/>
              </w:rPr>
              <w:t>工程保护范围未划定扣15分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划定率不足50%扣10分，</w:t>
            </w:r>
            <w:r>
              <w:rPr>
                <w:rFonts w:hint="default" w:ascii="Times New Roman" w:hAnsi="Times New Roman" w:eastAsia="仿宋_GB2312" w:cs="Times New Roman"/>
                <w:color w:val="auto"/>
                <w:szCs w:val="22"/>
                <w:lang w:val="en-US" w:bidi="zh-CN"/>
              </w:rPr>
              <w:t>不足60%扣8分，不足70%扣6分，不足80%扣4分，不足90%扣2分</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b w:val="0"/>
                <w:bCs w:val="0"/>
                <w:color w:val="auto"/>
                <w:szCs w:val="22"/>
                <w:lang w:val="en-US" w:bidi="zh-CN"/>
              </w:rPr>
              <w:t>④</w:t>
            </w:r>
            <w:r>
              <w:rPr>
                <w:rFonts w:hint="default" w:ascii="Times New Roman" w:hAnsi="Times New Roman" w:eastAsia="仿宋_GB2312" w:cs="Times New Roman"/>
                <w:color w:val="auto"/>
                <w:szCs w:val="22"/>
                <w:lang w:val="zh-CN" w:bidi="zh-CN"/>
              </w:rPr>
              <w:t>土地使用证领取率</w:t>
            </w:r>
            <w:r>
              <w:rPr>
                <w:rFonts w:hint="default" w:ascii="Times New Roman" w:hAnsi="Times New Roman" w:eastAsia="仿宋_GB2312" w:cs="Times New Roman"/>
                <w:color w:val="auto"/>
                <w:szCs w:val="22"/>
                <w:lang w:val="en-US" w:bidi="zh-CN"/>
              </w:rPr>
              <w:t>高于（含等于）60%的不扣分；</w:t>
            </w:r>
            <w:r>
              <w:rPr>
                <w:rFonts w:hint="default" w:ascii="Times New Roman" w:hAnsi="Times New Roman" w:eastAsia="仿宋_GB2312" w:cs="Times New Roman"/>
                <w:color w:val="auto"/>
                <w:szCs w:val="22"/>
                <w:lang w:val="zh-CN" w:bidi="zh-CN"/>
              </w:rPr>
              <w:t>低于60%，每低10%扣2分，最高扣10分</w:t>
            </w:r>
            <w:r>
              <w:rPr>
                <w:rFonts w:hint="default" w:ascii="Times New Roman" w:hAnsi="Times New Roman" w:eastAsia="仿宋_GB2312" w:cs="Times New Roman"/>
                <w:color w:val="auto"/>
                <w:szCs w:val="22"/>
                <w:lang w:val="zh-CN" w:bidi="zh-CN"/>
              </w:rPr>
              <w:t>。</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w:t>
            </w:r>
            <w:r>
              <w:rPr>
                <w:rFonts w:hint="default" w:ascii="Times New Roman" w:hAnsi="Times New Roman" w:eastAsia="仿宋_GB2312" w:cs="Times New Roman"/>
                <w:color w:val="auto"/>
                <w:kern w:val="0"/>
                <w:szCs w:val="21"/>
                <w:highlight w:val="none"/>
                <w:lang w:val="en-US" w:eastAsia="zh-CN"/>
              </w:rPr>
              <w:t>看现场、</w:t>
            </w:r>
            <w:r>
              <w:rPr>
                <w:rFonts w:hint="default" w:ascii="Times New Roman" w:hAnsi="Times New Roman" w:eastAsia="仿宋_GB2312" w:cs="Times New Roman"/>
                <w:color w:val="auto"/>
                <w:kern w:val="0"/>
                <w:szCs w:val="21"/>
                <w:highlight w:val="none"/>
              </w:rPr>
              <w:t>文件资料和图纸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5"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10.保护管理</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①开展水事巡查工作，处置发现问题，做好巡查记录。</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②工程管理范围内无违规建设行为，工程保护范围内无危害工程运行安全的活动。</w:t>
            </w:r>
          </w:p>
        </w:tc>
        <w:tc>
          <w:tcPr>
            <w:tcW w:w="243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依法开展工程管理范围和保护范围巡查，发现水事违法行为予以制止，并做好调查取证、及时上报、配合查处工作，工程管理范围内无违规建设行为，工程保护范围内无危害工程安全活动。</w:t>
            </w:r>
          </w:p>
          <w:p>
            <w:pPr>
              <w:autoSpaceDE w:val="0"/>
              <w:autoSpaceDN w:val="0"/>
              <w:spacing w:line="240" w:lineRule="auto"/>
              <w:ind w:left="107" w:right="99"/>
              <w:jc w:val="both"/>
              <w:rPr>
                <w:rFonts w:hint="default" w:ascii="Times New Roman" w:hAnsi="Times New Roman" w:eastAsia="仿宋_GB2312" w:cs="Times New Roman"/>
                <w:b/>
                <w:bCs/>
                <w:color w:val="auto"/>
                <w:szCs w:val="22"/>
                <w:lang w:val="en-US" w:bidi="zh-CN"/>
              </w:rPr>
            </w:pPr>
          </w:p>
          <w:p>
            <w:pPr>
              <w:autoSpaceDE w:val="0"/>
              <w:autoSpaceDN w:val="0"/>
              <w:spacing w:line="240" w:lineRule="auto"/>
              <w:ind w:left="107" w:right="99"/>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bCs/>
                <w:color w:val="auto"/>
                <w:szCs w:val="22"/>
                <w:lang w:val="en-US" w:bidi="zh-CN"/>
              </w:rPr>
              <w:t>具体要求：</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①</w:t>
            </w:r>
            <w:r>
              <w:rPr>
                <w:rFonts w:hint="default" w:ascii="Times New Roman" w:hAnsi="Times New Roman" w:eastAsia="仿宋_GB2312" w:cs="Times New Roman"/>
                <w:b w:val="0"/>
                <w:bCs w:val="0"/>
                <w:color w:val="auto"/>
                <w:szCs w:val="22"/>
                <w:highlight w:val="none"/>
                <w:lang w:val="zh-CN" w:bidi="zh-CN"/>
              </w:rPr>
              <w:t>建立管理范围和保护范围内违章建筑物、违法行为等台账，及时清理违章和制止非法行为，并上报主管部门。</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25</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en-US" w:bidi="zh-CN"/>
              </w:rPr>
            </w:pPr>
            <w:r>
              <w:rPr>
                <w:rFonts w:hint="default" w:ascii="Times New Roman" w:hAnsi="Times New Roman" w:eastAsia="仿宋_GB2312" w:cs="Times New Roman"/>
                <w:b/>
                <w:bCs/>
                <w:color w:val="auto"/>
                <w:szCs w:val="22"/>
                <w:highlight w:val="none"/>
                <w:lang w:val="zh-CN" w:bidi="zh-CN"/>
              </w:rPr>
              <w:t>①未开展水事巡查工作，</w:t>
            </w:r>
            <w:r>
              <w:rPr>
                <w:rFonts w:hint="default" w:ascii="Times New Roman" w:hAnsi="Times New Roman" w:eastAsia="仿宋_GB2312" w:cs="Times New Roman"/>
                <w:b/>
                <w:bCs/>
                <w:color w:val="auto"/>
                <w:szCs w:val="22"/>
                <w:highlight w:val="none"/>
                <w:lang w:val="en-US" w:bidi="zh-CN"/>
              </w:rPr>
              <w:t>此项不得分。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②水事巡查工作</w:t>
            </w:r>
            <w:r>
              <w:rPr>
                <w:rFonts w:hint="default" w:ascii="Times New Roman" w:hAnsi="Times New Roman" w:eastAsia="仿宋_GB2312" w:cs="Times New Roman"/>
                <w:color w:val="auto"/>
                <w:szCs w:val="22"/>
                <w:highlight w:val="none"/>
                <w:lang w:val="en-US" w:bidi="zh-CN"/>
              </w:rPr>
              <w:t>不规范</w:t>
            </w:r>
            <w:r>
              <w:rPr>
                <w:rFonts w:hint="default" w:ascii="Times New Roman" w:hAnsi="Times New Roman" w:eastAsia="仿宋_GB2312" w:cs="Times New Roman"/>
                <w:color w:val="auto"/>
                <w:szCs w:val="22"/>
                <w:highlight w:val="none"/>
                <w:lang w:val="zh-CN" w:bidi="zh-CN"/>
              </w:rPr>
              <w:t>，巡查不到位、记录不规范，扣5分。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发现问题未及时有效制止，调查取证、报告投诉、配合查处不力，扣5分。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④</w:t>
            </w:r>
            <w:r>
              <w:rPr>
                <w:rFonts w:hint="default" w:ascii="Times New Roman" w:hAnsi="Times New Roman" w:eastAsia="仿宋_GB2312" w:cs="Times New Roman"/>
                <w:color w:val="auto"/>
                <w:szCs w:val="22"/>
                <w:highlight w:val="none"/>
                <w:lang w:val="zh-CN" w:bidi="zh-CN"/>
              </w:rPr>
              <w:t>工程管理范围内存在违规建设行为或危害工程安全活动，扣10分；工程保护范围内存在危害工程安全活动，扣5分。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①未按要求</w:t>
            </w:r>
            <w:r>
              <w:rPr>
                <w:rFonts w:hint="default" w:ascii="Times New Roman" w:hAnsi="Times New Roman" w:eastAsia="仿宋_GB2312" w:cs="Times New Roman"/>
                <w:color w:val="auto"/>
                <w:szCs w:val="22"/>
                <w:lang w:val="zh-CN" w:bidi="zh-CN"/>
              </w:rPr>
              <w:t>依法开展工程管理范围和保护范围巡查</w:t>
            </w:r>
            <w:r>
              <w:rPr>
                <w:rFonts w:hint="default" w:ascii="Times New Roman" w:hAnsi="Times New Roman" w:eastAsia="仿宋_GB2312" w:cs="Times New Roman"/>
                <w:color w:val="auto"/>
                <w:szCs w:val="22"/>
                <w:lang w:val="en-US" w:bidi="zh-CN"/>
              </w:rPr>
              <w:t>工作的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扣25分。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color w:val="auto"/>
                <w:szCs w:val="22"/>
                <w:lang w:val="zh-CN" w:bidi="zh-CN"/>
              </w:rPr>
              <w:t>水事巡查工作</w:t>
            </w:r>
            <w:r>
              <w:rPr>
                <w:rFonts w:hint="default" w:ascii="Times New Roman" w:hAnsi="Times New Roman" w:eastAsia="仿宋_GB2312" w:cs="Times New Roman"/>
                <w:color w:val="auto"/>
                <w:szCs w:val="22"/>
                <w:lang w:val="en-US" w:bidi="zh-CN"/>
              </w:rPr>
              <w:t>范围应包括工程管理范围和保护范围，应定期开展巡查工作，且应做好巡查记录和台账。</w:t>
            </w:r>
            <w:r>
              <w:rPr>
                <w:rFonts w:hint="default" w:ascii="Times New Roman" w:hAnsi="Times New Roman" w:eastAsia="仿宋_GB2312" w:cs="Times New Roman"/>
                <w:b w:val="0"/>
                <w:bCs w:val="0"/>
                <w:color w:val="auto"/>
                <w:szCs w:val="22"/>
                <w:lang w:val="zh-CN" w:bidi="zh-CN"/>
              </w:rPr>
              <w:t>应及时进行清理管理范围内违章建筑物、排污口等，并建立销号台账。</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定期清理枢纽建筑物前聚集的漂浮物，必要时可在上游采取工程措施拦战漂浮物。</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巡查</w:t>
            </w:r>
            <w:r>
              <w:rPr>
                <w:rFonts w:hint="default" w:ascii="Times New Roman" w:hAnsi="Times New Roman" w:eastAsia="仿宋_GB2312" w:cs="Times New Roman"/>
                <w:color w:val="auto"/>
                <w:szCs w:val="22"/>
                <w:lang w:val="en-US" w:bidi="zh-CN"/>
              </w:rPr>
              <w:t>不规范</w:t>
            </w:r>
            <w:r>
              <w:rPr>
                <w:rFonts w:hint="default" w:ascii="Times New Roman" w:hAnsi="Times New Roman" w:eastAsia="仿宋_GB2312" w:cs="Times New Roman"/>
                <w:color w:val="auto"/>
                <w:szCs w:val="22"/>
                <w:lang w:val="zh-CN" w:bidi="zh-CN"/>
              </w:rPr>
              <w:t>，不到位</w:t>
            </w:r>
            <w:r>
              <w:rPr>
                <w:rFonts w:hint="default" w:ascii="Times New Roman" w:hAnsi="Times New Roman" w:eastAsia="仿宋_GB2312" w:cs="Times New Roman"/>
                <w:color w:val="auto"/>
                <w:szCs w:val="22"/>
                <w:lang w:val="en-US" w:bidi="zh-CN"/>
              </w:rPr>
              <w:t>或者</w:t>
            </w:r>
            <w:r>
              <w:rPr>
                <w:rFonts w:hint="default" w:ascii="Times New Roman" w:hAnsi="Times New Roman" w:eastAsia="仿宋_GB2312" w:cs="Times New Roman"/>
                <w:color w:val="auto"/>
                <w:szCs w:val="22"/>
                <w:lang w:val="zh-CN" w:bidi="zh-CN"/>
              </w:rPr>
              <w:t>记录不规范</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视情况</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2~</w:t>
            </w:r>
            <w:r>
              <w:rPr>
                <w:rFonts w:hint="default" w:ascii="Times New Roman" w:hAnsi="Times New Roman" w:eastAsia="仿宋_GB2312" w:cs="Times New Roman"/>
                <w:color w:val="auto"/>
                <w:szCs w:val="22"/>
                <w:lang w:val="zh-CN" w:bidi="zh-CN"/>
              </w:rPr>
              <w:t>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③对</w:t>
            </w:r>
            <w:r>
              <w:rPr>
                <w:rFonts w:hint="default" w:ascii="Times New Roman" w:hAnsi="Times New Roman" w:eastAsia="仿宋_GB2312" w:cs="Times New Roman"/>
                <w:b w:val="0"/>
                <w:bCs w:val="0"/>
                <w:color w:val="auto"/>
                <w:szCs w:val="22"/>
                <w:lang w:val="zh-CN" w:bidi="zh-CN"/>
              </w:rPr>
              <w:t>发现的非法的开垦、毁林、采矿、建设、排污等</w:t>
            </w:r>
            <w:r>
              <w:rPr>
                <w:rFonts w:hint="default" w:ascii="Times New Roman" w:hAnsi="Times New Roman" w:eastAsia="仿宋_GB2312" w:cs="Times New Roman"/>
                <w:b w:val="0"/>
                <w:bCs w:val="0"/>
                <w:color w:val="auto"/>
                <w:szCs w:val="22"/>
                <w:lang w:val="en-US" w:bidi="zh-CN"/>
              </w:rPr>
              <w:t>违法</w:t>
            </w:r>
            <w:r>
              <w:rPr>
                <w:rFonts w:hint="default" w:ascii="Times New Roman" w:hAnsi="Times New Roman" w:eastAsia="仿宋_GB2312" w:cs="Times New Roman"/>
                <w:b w:val="0"/>
                <w:bCs w:val="0"/>
                <w:color w:val="auto"/>
                <w:szCs w:val="22"/>
                <w:lang w:val="zh-CN" w:bidi="zh-CN"/>
              </w:rPr>
              <w:t>行</w:t>
            </w:r>
            <w:r>
              <w:rPr>
                <w:rFonts w:hint="default" w:ascii="Times New Roman" w:hAnsi="Times New Roman" w:eastAsia="仿宋_GB2312" w:cs="Times New Roman"/>
                <w:b w:val="0"/>
                <w:bCs w:val="0"/>
                <w:color w:val="auto"/>
                <w:szCs w:val="22"/>
                <w:lang w:val="en-US" w:bidi="zh-CN"/>
              </w:rPr>
              <w:t>未</w:t>
            </w:r>
            <w:r>
              <w:rPr>
                <w:rFonts w:hint="default" w:ascii="Times New Roman" w:hAnsi="Times New Roman" w:eastAsia="仿宋_GB2312" w:cs="Times New Roman"/>
                <w:b w:val="0"/>
                <w:bCs w:val="0"/>
                <w:color w:val="auto"/>
                <w:szCs w:val="22"/>
                <w:lang w:val="zh-CN" w:bidi="zh-CN"/>
              </w:rPr>
              <w:t>及时</w:t>
            </w:r>
            <w:r>
              <w:rPr>
                <w:rFonts w:hint="default" w:ascii="Times New Roman" w:hAnsi="Times New Roman" w:eastAsia="仿宋_GB2312" w:cs="Times New Roman"/>
                <w:b w:val="0"/>
                <w:bCs w:val="0"/>
                <w:color w:val="auto"/>
                <w:szCs w:val="22"/>
                <w:lang w:val="en-US" w:bidi="zh-CN"/>
              </w:rPr>
              <w:t>进行</w:t>
            </w:r>
            <w:r>
              <w:rPr>
                <w:rFonts w:hint="default" w:ascii="Times New Roman" w:hAnsi="Times New Roman" w:eastAsia="仿宋_GB2312" w:cs="Times New Roman"/>
                <w:b w:val="0"/>
                <w:bCs w:val="0"/>
                <w:color w:val="auto"/>
                <w:szCs w:val="22"/>
                <w:lang w:val="zh-CN" w:bidi="zh-CN"/>
              </w:rPr>
              <w:t>制止</w:t>
            </w:r>
            <w:r>
              <w:rPr>
                <w:rFonts w:hint="default" w:ascii="Times New Roman" w:hAnsi="Times New Roman" w:eastAsia="仿宋_GB2312" w:cs="Times New Roman"/>
                <w:b w:val="0"/>
                <w:bCs w:val="0"/>
                <w:color w:val="auto"/>
                <w:szCs w:val="22"/>
                <w:lang w:val="en-US" w:bidi="zh-CN"/>
              </w:rPr>
              <w:t>的，每发现一处，扣2~3分；</w:t>
            </w:r>
            <w:r>
              <w:rPr>
                <w:rFonts w:hint="default" w:ascii="Times New Roman" w:hAnsi="Times New Roman" w:eastAsia="仿宋_GB2312" w:cs="Times New Roman"/>
                <w:color w:val="auto"/>
                <w:szCs w:val="22"/>
                <w:lang w:val="zh-CN" w:bidi="zh-CN"/>
              </w:rPr>
              <w:t>调查取证、报告投诉、配合查处不力</w:t>
            </w:r>
            <w:r>
              <w:rPr>
                <w:rFonts w:hint="default" w:ascii="Times New Roman" w:hAnsi="Times New Roman" w:eastAsia="仿宋_GB2312" w:cs="Times New Roman"/>
                <w:color w:val="auto"/>
                <w:szCs w:val="22"/>
                <w:lang w:val="en-US" w:bidi="zh-CN"/>
              </w:rPr>
              <w:t>或者不规范、不到位的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视情况</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2~3分，此项满分</w:t>
            </w:r>
            <w:r>
              <w:rPr>
                <w:rFonts w:hint="default" w:ascii="Times New Roman" w:hAnsi="Times New Roman" w:eastAsia="仿宋_GB2312" w:cs="Times New Roman"/>
                <w:color w:val="auto"/>
                <w:szCs w:val="22"/>
                <w:lang w:val="zh-CN" w:bidi="zh-CN"/>
              </w:rPr>
              <w:t>5分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val="0"/>
                <w:bCs w:val="0"/>
                <w:color w:val="auto"/>
                <w:szCs w:val="22"/>
                <w:lang w:val="en-US" w:bidi="zh-CN"/>
              </w:rPr>
              <w:t>④</w:t>
            </w:r>
            <w:r>
              <w:rPr>
                <w:rFonts w:hint="default" w:ascii="Times New Roman" w:hAnsi="Times New Roman" w:eastAsia="仿宋_GB2312" w:cs="Times New Roman"/>
                <w:color w:val="auto"/>
                <w:szCs w:val="22"/>
                <w:lang w:val="zh-CN" w:bidi="zh-CN"/>
              </w:rPr>
              <w:t>工程管理范围内存在违规建设行为或危害工程安全</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活动，扣10分；工程保护范围内存在危害工程安全活动，扣5分。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w:t>
            </w:r>
            <w:r>
              <w:rPr>
                <w:rFonts w:hint="default" w:ascii="Times New Roman" w:hAnsi="Times New Roman" w:eastAsia="仿宋_GB2312" w:cs="Times New Roman"/>
                <w:color w:val="auto"/>
                <w:kern w:val="0"/>
                <w:szCs w:val="21"/>
                <w:highlight w:val="none"/>
                <w:lang w:val="en-US" w:eastAsia="zh-CN"/>
              </w:rPr>
              <w:t>看现场、</w:t>
            </w:r>
            <w:r>
              <w:rPr>
                <w:rFonts w:hint="default" w:ascii="Times New Roman" w:hAnsi="Times New Roman" w:eastAsia="仿宋_GB2312" w:cs="Times New Roman"/>
                <w:color w:val="auto"/>
                <w:kern w:val="0"/>
                <w:szCs w:val="21"/>
                <w:highlight w:val="none"/>
              </w:rPr>
              <w:t>文件资料</w:t>
            </w:r>
            <w:r>
              <w:rPr>
                <w:rFonts w:hint="default" w:ascii="Times New Roman" w:hAnsi="Times New Roman" w:eastAsia="仿宋_GB2312" w:cs="Times New Roman"/>
                <w:color w:val="auto"/>
                <w:kern w:val="0"/>
                <w:szCs w:val="21"/>
                <w:highlight w:val="none"/>
                <w:lang w:val="en-US" w:eastAsia="zh-CN"/>
              </w:rPr>
              <w:t>和记录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0" w:hRule="atLeast"/>
          <w:jc w:val="center"/>
        </w:trPr>
        <w:tc>
          <w:tcPr>
            <w:tcW w:w="1003" w:type="dxa"/>
            <w:vMerge w:val="restart"/>
            <w:tcBorders>
              <w:top w:val="single" w:color="auto" w:sz="4" w:space="0"/>
            </w:tcBorders>
            <w:vAlign w:val="center"/>
          </w:tcPr>
          <w:p>
            <w:pPr>
              <w:numPr>
                <w:ilvl w:val="0"/>
                <w:numId w:val="0"/>
              </w:numPr>
              <w:autoSpaceDE w:val="0"/>
              <w:autoSpaceDN w:val="0"/>
              <w:spacing w:line="240" w:lineRule="auto"/>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二、</w:t>
            </w:r>
            <w:r>
              <w:rPr>
                <w:rFonts w:hint="default" w:ascii="Times New Roman" w:hAnsi="Times New Roman" w:eastAsia="仿宋_GB2312" w:cs="Times New Roman"/>
                <w:b/>
                <w:color w:val="auto"/>
                <w:sz w:val="24"/>
                <w:szCs w:val="24"/>
                <w:lang w:val="zh-CN" w:bidi="zh-CN"/>
              </w:rPr>
              <w:t>安全</w:t>
            </w:r>
          </w:p>
          <w:p>
            <w:pPr>
              <w:numPr>
                <w:ilvl w:val="0"/>
                <w:numId w:val="0"/>
              </w:num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管理</w:t>
            </w:r>
          </w:p>
          <w:p>
            <w:pPr>
              <w:numPr>
                <w:ilvl w:val="0"/>
                <w:numId w:val="0"/>
              </w:numPr>
              <w:autoSpaceDE w:val="0"/>
              <w:autoSpaceDN w:val="0"/>
              <w:spacing w:line="240" w:lineRule="auto"/>
              <w:jc w:val="both"/>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zh-CN" w:bidi="zh-CN"/>
              </w:rPr>
              <w:t>（230分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11.安全鉴定</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①按规定开展安全鉴定。</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②鉴定发现问题落实处理措施。</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按照《水闸安全鉴定管理办法》及《水闸安全评价导则》</w:t>
            </w:r>
            <w:r>
              <w:rPr>
                <w:rFonts w:hint="default" w:ascii="Times New Roman" w:hAnsi="Times New Roman" w:eastAsia="仿宋_GB2312" w:cs="Times New Roman"/>
                <w:color w:val="auto"/>
                <w:szCs w:val="22"/>
                <w:highlight w:val="none"/>
                <w:lang w:val="en-US" w:bidi="zh-CN"/>
              </w:rPr>
              <w:t>的要求，在规定时限内</w:t>
            </w:r>
            <w:r>
              <w:rPr>
                <w:rFonts w:hint="default" w:ascii="Times New Roman" w:hAnsi="Times New Roman" w:eastAsia="仿宋_GB2312" w:cs="Times New Roman"/>
                <w:color w:val="auto"/>
                <w:szCs w:val="22"/>
                <w:highlight w:val="none"/>
                <w:lang w:val="zh-CN" w:bidi="zh-CN"/>
              </w:rPr>
              <w:t>开展安全鉴定；鉴定成果用于指导水</w:t>
            </w:r>
            <w:r>
              <w:rPr>
                <w:rFonts w:hint="default" w:ascii="Times New Roman" w:hAnsi="Times New Roman" w:eastAsia="仿宋_GB2312" w:cs="Times New Roman"/>
                <w:color w:val="auto"/>
                <w:szCs w:val="22"/>
                <w:highlight w:val="none"/>
                <w:lang w:val="en-US" w:bidi="zh-CN"/>
              </w:rPr>
              <w:t>闸</w:t>
            </w:r>
            <w:r>
              <w:rPr>
                <w:rFonts w:hint="default" w:ascii="Times New Roman" w:hAnsi="Times New Roman" w:eastAsia="仿宋_GB2312" w:cs="Times New Roman"/>
                <w:color w:val="auto"/>
                <w:szCs w:val="22"/>
                <w:highlight w:val="none"/>
                <w:lang w:val="zh-CN" w:bidi="zh-CN"/>
              </w:rPr>
              <w:t>安全运行管理和除险加固、更新改造；安全鉴定发现问题</w:t>
            </w:r>
            <w:r>
              <w:rPr>
                <w:rFonts w:hint="default" w:ascii="Times New Roman" w:hAnsi="Times New Roman" w:eastAsia="仿宋_GB2312" w:cs="Times New Roman"/>
                <w:color w:val="auto"/>
                <w:szCs w:val="22"/>
                <w:highlight w:val="none"/>
                <w:lang w:val="en-US" w:bidi="zh-CN"/>
              </w:rPr>
              <w:t>及时</w:t>
            </w:r>
            <w:r>
              <w:rPr>
                <w:rFonts w:hint="default" w:ascii="Times New Roman" w:hAnsi="Times New Roman" w:eastAsia="仿宋_GB2312" w:cs="Times New Roman"/>
                <w:color w:val="auto"/>
                <w:szCs w:val="22"/>
                <w:highlight w:val="none"/>
                <w:lang w:val="zh-CN" w:bidi="zh-CN"/>
              </w:rPr>
              <w:t>落实处理措施。</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50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p>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①未在规定期限内开展安全鉴定，此项不得分。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②鉴定承担单位不符合规定，扣20分。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③鉴定成果未用于指导水</w:t>
            </w:r>
            <w:r>
              <w:rPr>
                <w:rFonts w:hint="default" w:ascii="Times New Roman" w:hAnsi="Times New Roman" w:eastAsia="仿宋_GB2312" w:cs="Times New Roman"/>
                <w:color w:val="auto"/>
                <w:szCs w:val="22"/>
                <w:highlight w:val="none"/>
                <w:lang w:val="en-US" w:bidi="zh-CN"/>
              </w:rPr>
              <w:t>闸</w:t>
            </w:r>
            <w:r>
              <w:rPr>
                <w:rFonts w:hint="default" w:ascii="Times New Roman" w:hAnsi="Times New Roman" w:eastAsia="仿宋_GB2312" w:cs="Times New Roman"/>
                <w:color w:val="auto"/>
                <w:szCs w:val="22"/>
                <w:highlight w:val="none"/>
                <w:lang w:val="zh-CN" w:bidi="zh-CN"/>
              </w:rPr>
              <w:t>安全运行、更新改造和除险加固等，扣15分。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④末次安全鉴定中存在的问题，整改不到位，有遗留问题未整改，扣15分。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①</w:t>
            </w:r>
            <w:r>
              <w:rPr>
                <w:rFonts w:hint="default" w:ascii="Times New Roman" w:hAnsi="Times New Roman" w:eastAsia="仿宋_GB2312" w:cs="Times New Roman"/>
                <w:b w:val="0"/>
                <w:bCs w:val="0"/>
                <w:color w:val="auto"/>
                <w:szCs w:val="22"/>
                <w:highlight w:val="none"/>
                <w:lang w:val="zh-CN" w:bidi="zh-CN"/>
              </w:rPr>
              <w:t>水闸实行定期安全鉴定制度。首次安全鉴定应在竣工验收</w:t>
            </w:r>
            <w:r>
              <w:rPr>
                <w:rFonts w:hint="default" w:ascii="Times New Roman" w:hAnsi="Times New Roman" w:eastAsia="仿宋_GB2312" w:cs="Times New Roman"/>
                <w:color w:val="auto"/>
                <w:szCs w:val="22"/>
                <w:highlight w:val="none"/>
                <w:lang w:val="zh-CN" w:bidi="zh-CN"/>
              </w:rPr>
              <w:t>或完工验收投入运行</w:t>
            </w:r>
            <w:r>
              <w:rPr>
                <w:rFonts w:hint="default" w:ascii="Times New Roman" w:hAnsi="Times New Roman" w:eastAsia="仿宋_GB2312" w:cs="Times New Roman"/>
                <w:b w:val="0"/>
                <w:bCs w:val="0"/>
                <w:color w:val="auto"/>
                <w:szCs w:val="22"/>
                <w:highlight w:val="none"/>
                <w:lang w:val="zh-CN" w:bidi="zh-CN"/>
              </w:rPr>
              <w:t>后5年内进行，以后应每隔10年进行1次全面安全鉴定。出现影响安全的异常现象的，应及时进行安全鉴定。闸门等单项工程达到折旧年限，应及时进行单项安全鉴定。</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bCs/>
                <w:color w:val="auto"/>
                <w:szCs w:val="22"/>
                <w:lang w:val="zh-CN" w:bidi="zh-CN"/>
              </w:rPr>
              <w:t>未在规定期限内开展安全鉴定，</w:t>
            </w:r>
            <w:r>
              <w:rPr>
                <w:rFonts w:hint="default" w:ascii="Times New Roman" w:hAnsi="Times New Roman" w:eastAsia="仿宋_GB2312" w:cs="Times New Roman"/>
                <w:b/>
                <w:bCs/>
                <w:color w:val="auto"/>
                <w:szCs w:val="22"/>
                <w:lang w:val="en-US" w:bidi="zh-CN"/>
              </w:rPr>
              <w:t>扣50分</w:t>
            </w:r>
            <w:r>
              <w:rPr>
                <w:rFonts w:hint="default" w:ascii="Times New Roman" w:hAnsi="Times New Roman" w:eastAsia="仿宋_GB2312" w:cs="Times New Roman"/>
                <w:b/>
                <w:bCs/>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highlight w:val="none"/>
                <w:lang w:val="en-US" w:bidi="zh-CN"/>
              </w:rPr>
              <w:t>②</w:t>
            </w:r>
            <w:r>
              <w:rPr>
                <w:rFonts w:hint="default" w:ascii="Times New Roman" w:hAnsi="Times New Roman" w:eastAsia="仿宋_GB2312" w:cs="Times New Roman"/>
                <w:b w:val="0"/>
                <w:bCs w:val="0"/>
                <w:color w:val="auto"/>
                <w:szCs w:val="22"/>
                <w:highlight w:val="none"/>
                <w:lang w:val="zh-CN" w:bidi="zh-CN"/>
              </w:rPr>
              <w:t>水闸安全鉴定的组织、程序</w:t>
            </w:r>
            <w:r>
              <w:rPr>
                <w:rFonts w:hint="default" w:ascii="Times New Roman" w:hAnsi="Times New Roman" w:eastAsia="仿宋_GB2312" w:cs="Times New Roman"/>
                <w:b w:val="0"/>
                <w:bCs w:val="0"/>
                <w:color w:val="auto"/>
                <w:szCs w:val="22"/>
                <w:highlight w:val="none"/>
                <w:lang w:val="en-US" w:bidi="zh-CN"/>
              </w:rPr>
              <w:t>不</w:t>
            </w:r>
            <w:r>
              <w:rPr>
                <w:rFonts w:hint="default" w:ascii="Times New Roman" w:hAnsi="Times New Roman" w:eastAsia="仿宋_GB2312" w:cs="Times New Roman"/>
                <w:b w:val="0"/>
                <w:bCs w:val="0"/>
                <w:color w:val="auto"/>
                <w:szCs w:val="22"/>
                <w:highlight w:val="none"/>
                <w:lang w:val="zh-CN" w:bidi="zh-CN"/>
              </w:rPr>
              <w:t>符合《水闸安全鉴定管理办法》</w:t>
            </w:r>
            <w:r>
              <w:rPr>
                <w:rFonts w:hint="default" w:ascii="Times New Roman" w:hAnsi="Times New Roman" w:eastAsia="仿宋_GB2312" w:cs="Times New Roman"/>
                <w:b w:val="0"/>
                <w:bCs w:val="0"/>
                <w:color w:val="auto"/>
                <w:szCs w:val="22"/>
                <w:lang w:val="zh-CN" w:bidi="zh-CN"/>
              </w:rPr>
              <w:t>要求</w:t>
            </w:r>
            <w:r>
              <w:rPr>
                <w:rFonts w:hint="default" w:ascii="Times New Roman" w:hAnsi="Times New Roman" w:eastAsia="仿宋_GB2312" w:cs="Times New Roman"/>
                <w:b w:val="0"/>
                <w:bCs w:val="0"/>
                <w:color w:val="auto"/>
                <w:szCs w:val="22"/>
                <w:lang w:val="en-US" w:bidi="zh-CN"/>
              </w:rPr>
              <w:t>的，每项问题扣5~10分；其中</w:t>
            </w:r>
            <w:r>
              <w:rPr>
                <w:rFonts w:hint="default" w:ascii="Times New Roman" w:hAnsi="Times New Roman" w:eastAsia="仿宋_GB2312" w:cs="Times New Roman"/>
                <w:color w:val="auto"/>
                <w:szCs w:val="22"/>
                <w:lang w:val="zh-CN" w:bidi="zh-CN"/>
              </w:rPr>
              <w:t>鉴定承担单位不符合规定</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，扣20分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此项满分20分，扣完为止。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b w:val="0"/>
                <w:bCs w:val="0"/>
                <w:color w:val="auto"/>
                <w:szCs w:val="22"/>
                <w:lang w:val="zh-CN" w:bidi="zh-CN"/>
              </w:rPr>
              <w:t>安全鉴定内容</w:t>
            </w:r>
            <w:r>
              <w:rPr>
                <w:rFonts w:hint="default" w:ascii="Times New Roman" w:hAnsi="Times New Roman" w:eastAsia="仿宋_GB2312" w:cs="Times New Roman"/>
                <w:b w:val="0"/>
                <w:bCs w:val="0"/>
                <w:color w:val="auto"/>
                <w:szCs w:val="22"/>
                <w:lang w:val="en-US" w:bidi="zh-CN"/>
              </w:rPr>
              <w:t>不符合</w:t>
            </w:r>
            <w:r>
              <w:rPr>
                <w:rFonts w:hint="default" w:ascii="Times New Roman" w:hAnsi="Times New Roman" w:eastAsia="仿宋_GB2312" w:cs="Times New Roman"/>
                <w:b w:val="0"/>
                <w:bCs w:val="0"/>
                <w:color w:val="auto"/>
                <w:szCs w:val="22"/>
                <w:highlight w:val="none"/>
                <w:lang w:val="zh-CN" w:bidi="zh-CN"/>
              </w:rPr>
              <w:t>《水闸安全鉴定管理办法》</w:t>
            </w:r>
            <w:r>
              <w:rPr>
                <w:rFonts w:hint="default" w:ascii="Times New Roman" w:hAnsi="Times New Roman" w:eastAsia="仿宋_GB2312" w:cs="Times New Roman"/>
                <w:b w:val="0"/>
                <w:bCs w:val="0"/>
                <w:color w:val="auto"/>
                <w:szCs w:val="22"/>
                <w:lang w:val="zh-CN" w:bidi="zh-CN"/>
              </w:rPr>
              <w:t>要求</w:t>
            </w:r>
            <w:r>
              <w:rPr>
                <w:rFonts w:hint="default" w:ascii="Times New Roman" w:hAnsi="Times New Roman" w:eastAsia="仿宋_GB2312" w:cs="Times New Roman"/>
                <w:b w:val="0"/>
                <w:bCs w:val="0"/>
                <w:color w:val="auto"/>
                <w:szCs w:val="22"/>
                <w:lang w:val="en-US" w:bidi="zh-CN"/>
              </w:rPr>
              <w:t>的，每项问题扣5~10分，</w:t>
            </w:r>
            <w:r>
              <w:rPr>
                <w:rFonts w:hint="default" w:ascii="Times New Roman" w:hAnsi="Times New Roman" w:eastAsia="仿宋_GB2312" w:cs="Times New Roman"/>
                <w:color w:val="auto"/>
                <w:szCs w:val="22"/>
                <w:lang w:val="en-US" w:bidi="zh-CN"/>
              </w:rPr>
              <w:t>此项满分15分，</w:t>
            </w:r>
            <w:r>
              <w:rPr>
                <w:rFonts w:hint="default" w:ascii="Times New Roman" w:hAnsi="Times New Roman" w:eastAsia="仿宋_GB2312" w:cs="Times New Roman"/>
                <w:b w:val="0"/>
                <w:bCs w:val="0"/>
                <w:color w:val="auto"/>
                <w:szCs w:val="22"/>
                <w:lang w:val="en-US" w:bidi="zh-CN"/>
              </w:rPr>
              <w:t>扣完为止。</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④</w:t>
            </w:r>
            <w:r>
              <w:rPr>
                <w:rFonts w:hint="default" w:ascii="Times New Roman" w:hAnsi="Times New Roman" w:eastAsia="仿宋_GB2312" w:cs="Times New Roman"/>
                <w:b w:val="0"/>
                <w:bCs w:val="0"/>
                <w:color w:val="auto"/>
                <w:szCs w:val="22"/>
                <w:highlight w:val="none"/>
                <w:lang w:val="zh-CN" w:bidi="zh-CN"/>
              </w:rPr>
              <w:t>评定为一类、二类的水闸，应按照鉴定意见完善工程管理措施。评定为三类、四类的水闸，应采取除险加固、降低标准运用或报废等相应处理措施，在此之前必须制定保闸安全应急措施，并限制运用，确保工程安全。</w:t>
            </w:r>
            <w:r>
              <w:rPr>
                <w:rFonts w:hint="default" w:ascii="Times New Roman" w:hAnsi="Times New Roman" w:eastAsia="仿宋_GB2312" w:cs="Times New Roman"/>
                <w:color w:val="auto"/>
                <w:szCs w:val="22"/>
                <w:lang w:val="zh-CN" w:bidi="zh-CN"/>
              </w:rPr>
              <w:t>改不到位，有遗留问题未整改</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性质严重的，</w:t>
            </w:r>
            <w:r>
              <w:rPr>
                <w:rFonts w:hint="default" w:ascii="Times New Roman" w:hAnsi="Times New Roman" w:eastAsia="仿宋_GB2312" w:cs="Times New Roman"/>
                <w:color w:val="auto"/>
                <w:szCs w:val="22"/>
                <w:lang w:val="zh-CN" w:bidi="zh-CN"/>
              </w:rPr>
              <w:t>扣15分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问题未涉及工程安全的，</w:t>
            </w:r>
            <w:r>
              <w:rPr>
                <w:rFonts w:hint="default" w:ascii="Times New Roman" w:hAnsi="Times New Roman" w:eastAsia="仿宋_GB2312" w:cs="Times New Roman"/>
                <w:b w:val="0"/>
                <w:bCs w:val="0"/>
                <w:color w:val="auto"/>
                <w:szCs w:val="22"/>
                <w:lang w:val="en-US" w:bidi="zh-CN"/>
              </w:rPr>
              <w:t>每项问题扣5~10分</w:t>
            </w:r>
            <w:r>
              <w:rPr>
                <w:rFonts w:hint="default" w:ascii="Times New Roman" w:hAnsi="Times New Roman" w:eastAsia="仿宋_GB2312" w:cs="Times New Roman"/>
                <w:color w:val="auto"/>
                <w:szCs w:val="22"/>
                <w:lang w:val="zh-CN" w:bidi="zh-CN"/>
              </w:rPr>
              <w:t>。</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w:t>
            </w:r>
            <w:r>
              <w:rPr>
                <w:rFonts w:hint="default" w:ascii="Times New Roman" w:hAnsi="Times New Roman" w:eastAsia="仿宋_GB2312" w:cs="Times New Roman"/>
                <w:color w:val="auto"/>
                <w:kern w:val="0"/>
                <w:szCs w:val="21"/>
                <w:highlight w:val="none"/>
                <w:lang w:val="en-US" w:eastAsia="zh-CN"/>
              </w:rPr>
              <w:t>看现场、</w:t>
            </w:r>
            <w:r>
              <w:rPr>
                <w:rFonts w:hint="default" w:ascii="Times New Roman" w:hAnsi="Times New Roman" w:eastAsia="仿宋_GB2312" w:cs="Times New Roman"/>
                <w:color w:val="auto"/>
                <w:kern w:val="0"/>
                <w:szCs w:val="21"/>
                <w:highlight w:val="none"/>
              </w:rPr>
              <w:t>文件资料</w:t>
            </w:r>
            <w:r>
              <w:rPr>
                <w:rFonts w:hint="default" w:ascii="Times New Roman" w:hAnsi="Times New Roman" w:eastAsia="仿宋_GB2312" w:cs="Times New Roman"/>
                <w:color w:val="auto"/>
                <w:kern w:val="0"/>
                <w:szCs w:val="21"/>
                <w:highlight w:val="none"/>
                <w:lang w:val="en-US" w:eastAsia="zh-CN"/>
              </w:rPr>
              <w:t>和记录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8"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12.防汛管理</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①有防汛抢险应急预案并演练。</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②有必要防汛物资。</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③预警、预报信息畅通。</w:t>
            </w:r>
          </w:p>
        </w:tc>
        <w:tc>
          <w:tcPr>
            <w:tcW w:w="2437" w:type="dxa"/>
            <w:vAlign w:val="center"/>
          </w:tcPr>
          <w:p>
            <w:pPr>
              <w:autoSpaceDE w:val="0"/>
              <w:autoSpaceDN w:val="0"/>
              <w:spacing w:before="43" w:line="240" w:lineRule="auto"/>
              <w:ind w:left="107"/>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防汛抢险队伍落实，职责明确，责任到人。制定防汛抢险应急预案</w:t>
            </w:r>
            <w:r>
              <w:rPr>
                <w:rFonts w:hint="default" w:ascii="Times New Roman" w:hAnsi="Times New Roman" w:eastAsia="仿宋_GB2312" w:cs="Times New Roman"/>
                <w:b w:val="0"/>
                <w:bCs w:val="0"/>
                <w:color w:val="auto"/>
                <w:szCs w:val="22"/>
                <w:highlight w:val="none"/>
                <w:lang w:val="en-US" w:bidi="zh-CN"/>
              </w:rPr>
              <w:t>并</w:t>
            </w:r>
            <w:r>
              <w:rPr>
                <w:rFonts w:hint="default" w:ascii="Times New Roman" w:hAnsi="Times New Roman" w:eastAsia="仿宋_GB2312" w:cs="Times New Roman"/>
                <w:b w:val="0"/>
                <w:bCs w:val="0"/>
                <w:color w:val="auto"/>
                <w:szCs w:val="22"/>
                <w:highlight w:val="none"/>
                <w:lang w:val="zh-CN" w:bidi="zh-CN"/>
              </w:rPr>
              <w:t>开展演练，防汛抢险人员参加培训。</w:t>
            </w:r>
          </w:p>
          <w:p>
            <w:pPr>
              <w:autoSpaceDE w:val="0"/>
              <w:autoSpaceDN w:val="0"/>
              <w:spacing w:before="43" w:line="240" w:lineRule="auto"/>
              <w:ind w:left="107"/>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防汛物料储备制度健全，落实专人管理；物料储备满足要求，仓储规范，齐备完好，存放有序，建档立卡；防汛通讯设备、抢险器具完好。</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bidi="zh-CN"/>
              </w:rPr>
            </w:pPr>
          </w:p>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40</w:t>
            </w:r>
          </w:p>
        </w:tc>
        <w:tc>
          <w:tcPr>
            <w:tcW w:w="308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①防汛组织体系不健全，防汛责任制不落实，扣10分。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②无防汛抢险应急预案，扣10分</w:t>
            </w:r>
            <w:r>
              <w:rPr>
                <w:rFonts w:hint="default" w:ascii="Times New Roman" w:hAnsi="Times New Roman" w:eastAsia="仿宋_GB2312" w:cs="Times New Roman"/>
                <w:color w:val="auto"/>
                <w:szCs w:val="22"/>
                <w:highlight w:val="none"/>
                <w:lang w:val="zh-CN" w:bidi="zh-CN"/>
              </w:rPr>
              <w:t>。</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防汛抢险应急预案编制质量差，可操作性不强，</w:t>
            </w:r>
            <w:r>
              <w:rPr>
                <w:rFonts w:hint="default" w:ascii="Times New Roman" w:hAnsi="Times New Roman" w:eastAsia="仿宋_GB2312" w:cs="Times New Roman"/>
                <w:b w:val="0"/>
                <w:bCs w:val="0"/>
                <w:color w:val="auto"/>
                <w:szCs w:val="22"/>
                <w:highlight w:val="none"/>
                <w:lang w:val="zh-CN" w:bidi="zh-CN"/>
              </w:rPr>
              <w:t>防汛抢险任务不明确、未建立防汛抢险队伍、人员无联系方式或联系方式不准确的，措施不具体，</w:t>
            </w:r>
            <w:r>
              <w:rPr>
                <w:rFonts w:hint="default" w:ascii="Times New Roman" w:hAnsi="Times New Roman" w:eastAsia="仿宋_GB2312" w:cs="Times New Roman"/>
                <w:color w:val="auto"/>
                <w:szCs w:val="22"/>
                <w:highlight w:val="none"/>
                <w:lang w:val="zh-CN" w:bidi="zh-CN"/>
              </w:rPr>
              <w:t>未开展演练，扣5分；防汛抢险队伍组织、人员、任务、培训未落实，扣5分。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④</w:t>
            </w:r>
            <w:r>
              <w:rPr>
                <w:rFonts w:hint="default" w:ascii="Times New Roman" w:hAnsi="Times New Roman" w:eastAsia="仿宋_GB2312" w:cs="Times New Roman"/>
                <w:color w:val="auto"/>
                <w:szCs w:val="22"/>
                <w:highlight w:val="none"/>
                <w:lang w:val="zh-CN" w:bidi="zh-CN"/>
              </w:rPr>
              <w:t>未开展汛前检查，扣5分。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szCs w:val="22"/>
                <w:highlight w:val="none"/>
                <w:lang w:val="zh-CN" w:bidi="zh-CN"/>
              </w:rPr>
              <w:t>抢险工具、器材配备不完备、大宗防汛物资存放方式或调运线路不明确，扣3分；物资管理资料不完备，扣</w:t>
            </w:r>
            <w:r>
              <w:rPr>
                <w:rFonts w:hint="default" w:ascii="Times New Roman" w:hAnsi="Times New Roman" w:eastAsia="仿宋_GB2312" w:cs="Times New Roman"/>
                <w:color w:val="auto"/>
                <w:szCs w:val="22"/>
                <w:highlight w:val="none"/>
                <w:lang w:val="en-US" w:bidi="zh-CN"/>
              </w:rPr>
              <w:t>2分</w:t>
            </w:r>
            <w:r>
              <w:rPr>
                <w:rFonts w:hint="default" w:ascii="Times New Roman" w:hAnsi="Times New Roman" w:eastAsia="仿宋_GB2312" w:cs="Times New Roman"/>
                <w:color w:val="auto"/>
                <w:szCs w:val="22"/>
                <w:highlight w:val="none"/>
                <w:lang w:val="zh-CN" w:bidi="zh-CN"/>
              </w:rPr>
              <w:t>。</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⑥</w:t>
            </w:r>
            <w:r>
              <w:rPr>
                <w:rFonts w:hint="default" w:ascii="Times New Roman" w:hAnsi="Times New Roman" w:eastAsia="仿宋_GB2312" w:cs="Times New Roman"/>
                <w:color w:val="auto"/>
                <w:szCs w:val="22"/>
                <w:highlight w:val="none"/>
                <w:lang w:val="zh-CN" w:bidi="zh-CN"/>
              </w:rPr>
              <w:t>预警、报汛、调度体系不完善，</w:t>
            </w:r>
            <w:r>
              <w:rPr>
                <w:rFonts w:hint="default" w:ascii="Times New Roman" w:hAnsi="Times New Roman" w:eastAsia="仿宋_GB2312" w:cs="Times New Roman"/>
                <w:b w:val="0"/>
                <w:bCs w:val="0"/>
                <w:color w:val="auto"/>
                <w:szCs w:val="22"/>
                <w:highlight w:val="none"/>
                <w:lang w:val="zh-CN" w:bidi="zh-CN"/>
              </w:rPr>
              <w:t>通讯设备、抢险器具保障率低，</w:t>
            </w:r>
            <w:r>
              <w:rPr>
                <w:rFonts w:hint="default" w:ascii="Times New Roman" w:hAnsi="Times New Roman" w:eastAsia="仿宋_GB2312" w:cs="Times New Roman"/>
                <w:color w:val="auto"/>
                <w:szCs w:val="22"/>
                <w:highlight w:val="none"/>
                <w:lang w:val="zh-CN" w:bidi="zh-CN"/>
              </w:rPr>
              <w:t>扣5分。</w:t>
            </w:r>
          </w:p>
        </w:tc>
        <w:tc>
          <w:tcPr>
            <w:tcW w:w="9350" w:type="dxa"/>
            <w:vAlign w:val="center"/>
          </w:tcPr>
          <w:p>
            <w:pPr>
              <w:autoSpaceDE w:val="0"/>
              <w:autoSpaceDN w:val="0"/>
              <w:spacing w:line="240" w:lineRule="auto"/>
              <w:ind w:left="107" w:right="99"/>
              <w:jc w:val="both"/>
              <w:rPr>
                <w:rFonts w:hint="default" w:ascii="Times New Roman" w:hAnsi="Times New Roman" w:eastAsia="仿宋_GB2312" w:cs="Times New Roman"/>
                <w:b w:val="0"/>
                <w:bCs w:val="0"/>
                <w:color w:val="auto"/>
                <w:szCs w:val="22"/>
                <w:highlight w:val="none"/>
                <w:lang w:val="en-US" w:bidi="zh-CN"/>
              </w:rPr>
            </w:pPr>
            <w:r>
              <w:rPr>
                <w:rFonts w:hint="default" w:ascii="Times New Roman" w:hAnsi="Times New Roman" w:eastAsia="仿宋_GB2312" w:cs="Times New Roman"/>
                <w:b w:val="0"/>
                <w:bCs w:val="0"/>
                <w:color w:val="auto"/>
                <w:szCs w:val="22"/>
                <w:lang w:val="en-US" w:bidi="zh-CN"/>
              </w:rPr>
              <w:t>①未建立防汛</w:t>
            </w:r>
            <w:r>
              <w:rPr>
                <w:rFonts w:hint="default" w:ascii="Times New Roman" w:hAnsi="Times New Roman" w:eastAsia="仿宋_GB2312" w:cs="Times New Roman"/>
                <w:b w:val="0"/>
                <w:bCs w:val="0"/>
                <w:color w:val="auto"/>
                <w:szCs w:val="22"/>
                <w:highlight w:val="none"/>
                <w:lang w:val="en-US" w:bidi="zh-CN"/>
              </w:rPr>
              <w:t>组织体系，防汛责任未落实到人的，扣10分。</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highlight w:val="none"/>
                <w:lang w:val="en-US" w:eastAsia="zh-CN" w:bidi="zh-CN"/>
              </w:rPr>
            </w:pPr>
            <w:r>
              <w:rPr>
                <w:rFonts w:hint="default" w:ascii="Times New Roman" w:hAnsi="Times New Roman" w:eastAsia="仿宋_GB2312" w:cs="Times New Roman"/>
                <w:b w:val="0"/>
                <w:bCs w:val="0"/>
                <w:color w:val="auto"/>
                <w:szCs w:val="22"/>
                <w:highlight w:val="none"/>
                <w:lang w:val="en-US" w:bidi="zh-CN"/>
              </w:rPr>
              <w:t>②</w:t>
            </w:r>
            <w:r>
              <w:rPr>
                <w:rFonts w:hint="default" w:ascii="Times New Roman" w:hAnsi="Times New Roman" w:eastAsia="仿宋_GB2312" w:cs="Times New Roman"/>
                <w:b w:val="0"/>
                <w:bCs w:val="0"/>
                <w:color w:val="auto"/>
                <w:szCs w:val="22"/>
                <w:highlight w:val="none"/>
                <w:lang w:val="en-US" w:eastAsia="zh-CN" w:bidi="zh-CN"/>
              </w:rPr>
              <w:t>未编制</w:t>
            </w:r>
            <w:r>
              <w:rPr>
                <w:rFonts w:hint="default" w:ascii="Times New Roman" w:hAnsi="Times New Roman" w:eastAsia="仿宋_GB2312" w:cs="Times New Roman"/>
                <w:b w:val="0"/>
                <w:bCs w:val="0"/>
                <w:color w:val="auto"/>
                <w:szCs w:val="22"/>
                <w:highlight w:val="none"/>
                <w:lang w:val="zh-CN" w:bidi="zh-CN"/>
              </w:rPr>
              <w:t>防汛抢险应急预案</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en-US" w:bidi="zh-CN"/>
              </w:rPr>
              <w:t>预案虽已编制但未经上级水行政主管部门进行审批或未报备的，均扣10分。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highlight w:val="none"/>
                <w:lang w:val="en-US" w:eastAsia="zh-CN" w:bidi="zh-CN"/>
              </w:rPr>
            </w:pPr>
            <w:r>
              <w:rPr>
                <w:rFonts w:hint="default" w:ascii="Times New Roman" w:hAnsi="Times New Roman" w:eastAsia="仿宋_GB2312" w:cs="Times New Roman"/>
                <w:b w:val="0"/>
                <w:bCs w:val="0"/>
                <w:color w:val="auto"/>
                <w:szCs w:val="22"/>
                <w:highlight w:val="none"/>
                <w:lang w:val="en-US" w:eastAsia="zh-CN" w:bidi="zh-CN"/>
              </w:rPr>
              <w:t>③预案不符合工程实际，不具备针对性、可操作性；未明确</w:t>
            </w:r>
            <w:r>
              <w:rPr>
                <w:rFonts w:hint="default" w:ascii="Times New Roman" w:hAnsi="Times New Roman" w:eastAsia="仿宋_GB2312" w:cs="Times New Roman"/>
                <w:b w:val="0"/>
                <w:bCs w:val="0"/>
                <w:color w:val="auto"/>
                <w:szCs w:val="22"/>
                <w:highlight w:val="none"/>
                <w:lang w:val="zh-CN" w:bidi="zh-CN"/>
              </w:rPr>
              <w:t>防汛抢险任务</w:t>
            </w:r>
            <w:r>
              <w:rPr>
                <w:rFonts w:hint="default" w:ascii="Times New Roman" w:hAnsi="Times New Roman" w:eastAsia="仿宋_GB2312" w:cs="Times New Roman"/>
                <w:b w:val="0"/>
                <w:bCs w:val="0"/>
                <w:color w:val="auto"/>
                <w:szCs w:val="22"/>
                <w:highlight w:val="none"/>
                <w:lang w:val="en-US" w:bidi="zh-CN"/>
              </w:rPr>
              <w:t>的，扣5分；未按要求建立</w:t>
            </w:r>
            <w:r>
              <w:rPr>
                <w:rFonts w:hint="default" w:ascii="Times New Roman" w:hAnsi="Times New Roman" w:eastAsia="仿宋_GB2312" w:cs="Times New Roman"/>
                <w:b w:val="0"/>
                <w:bCs w:val="0"/>
                <w:color w:val="auto"/>
                <w:szCs w:val="22"/>
                <w:highlight w:val="none"/>
                <w:lang w:val="zh-CN" w:eastAsia="zh-CN" w:bidi="zh-CN"/>
              </w:rPr>
              <w:t>防汛抢险队伍，</w:t>
            </w:r>
            <w:r>
              <w:rPr>
                <w:rFonts w:hint="default" w:ascii="Times New Roman" w:hAnsi="Times New Roman" w:eastAsia="仿宋_GB2312" w:cs="Times New Roman"/>
                <w:b w:val="0"/>
                <w:bCs w:val="0"/>
                <w:color w:val="auto"/>
                <w:szCs w:val="22"/>
                <w:highlight w:val="none"/>
                <w:lang w:val="en-US" w:eastAsia="zh-CN" w:bidi="zh-CN"/>
              </w:rPr>
              <w:t>未</w:t>
            </w:r>
            <w:r>
              <w:rPr>
                <w:rFonts w:hint="default" w:ascii="Times New Roman" w:hAnsi="Times New Roman" w:eastAsia="仿宋_GB2312" w:cs="Times New Roman"/>
                <w:b w:val="0"/>
                <w:bCs w:val="0"/>
                <w:color w:val="auto"/>
                <w:szCs w:val="22"/>
                <w:highlight w:val="none"/>
                <w:lang w:val="zh-CN" w:eastAsia="zh-CN" w:bidi="zh-CN"/>
              </w:rPr>
              <w:t>明确人员名单和联系方式</w:t>
            </w:r>
            <w:r>
              <w:rPr>
                <w:rFonts w:hint="default" w:ascii="Times New Roman" w:hAnsi="Times New Roman" w:eastAsia="仿宋_GB2312" w:cs="Times New Roman"/>
                <w:b w:val="0"/>
                <w:bCs w:val="0"/>
                <w:color w:val="auto"/>
                <w:szCs w:val="22"/>
                <w:highlight w:val="none"/>
                <w:lang w:val="en-US" w:eastAsia="zh-CN" w:bidi="zh-CN"/>
              </w:rPr>
              <w:t>的，或者信息错误的扣3~5分；未开展演练的，扣5分。</w:t>
            </w:r>
          </w:p>
          <w:p>
            <w:pPr>
              <w:autoSpaceDE w:val="0"/>
              <w:autoSpaceDN w:val="0"/>
              <w:spacing w:before="43" w:line="240" w:lineRule="auto"/>
              <w:ind w:left="107"/>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highlight w:val="none"/>
                <w:lang w:val="en-US" w:eastAsia="zh-CN" w:bidi="zh-CN"/>
              </w:rPr>
              <w:t>④未按要求开展防汛检查工作的，扣5分；虽已开展，但不规范、不到位、无记录的，扣2~5分</w:t>
            </w:r>
            <w:r>
              <w:rPr>
                <w:rFonts w:hint="default" w:ascii="Times New Roman" w:hAnsi="Times New Roman" w:eastAsia="仿宋_GB2312" w:cs="Times New Roman"/>
                <w:b w:val="0"/>
                <w:bCs w:val="0"/>
                <w:color w:val="auto"/>
                <w:szCs w:val="22"/>
                <w:lang w:val="en-US" w:eastAsia="zh-CN" w:bidi="zh-CN"/>
              </w:rPr>
              <w:t>。</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eastAsia="zh-CN" w:bidi="zh-CN"/>
              </w:rPr>
              <w:t>⑤应</w:t>
            </w:r>
            <w:r>
              <w:rPr>
                <w:rFonts w:hint="default" w:ascii="Times New Roman" w:hAnsi="Times New Roman" w:eastAsia="仿宋_GB2312" w:cs="Times New Roman"/>
                <w:b w:val="0"/>
                <w:bCs w:val="0"/>
                <w:color w:val="auto"/>
                <w:szCs w:val="22"/>
                <w:lang w:val="zh-CN" w:eastAsia="zh-CN" w:bidi="zh-CN"/>
              </w:rPr>
              <w:t>按规定配备</w:t>
            </w:r>
            <w:r>
              <w:rPr>
                <w:rFonts w:hint="default" w:ascii="Times New Roman" w:hAnsi="Times New Roman" w:eastAsia="仿宋_GB2312" w:cs="Times New Roman"/>
                <w:b w:val="0"/>
                <w:bCs w:val="0"/>
                <w:color w:val="auto"/>
                <w:szCs w:val="22"/>
                <w:lang w:val="en-US" w:eastAsia="zh-CN" w:bidi="zh-CN"/>
              </w:rPr>
              <w:t>一</w:t>
            </w:r>
            <w:r>
              <w:rPr>
                <w:rFonts w:hint="default" w:ascii="Times New Roman" w:hAnsi="Times New Roman" w:eastAsia="仿宋_GB2312" w:cs="Times New Roman"/>
                <w:b w:val="0"/>
                <w:bCs w:val="0"/>
                <w:color w:val="auto"/>
                <w:szCs w:val="22"/>
                <w:lang w:val="zh-CN" w:eastAsia="zh-CN" w:bidi="zh-CN"/>
              </w:rPr>
              <w:t>定面积的防汛仓库、储料池，足额储备防汛物资，并分类存放。</w:t>
            </w:r>
            <w:r>
              <w:rPr>
                <w:rFonts w:hint="default" w:ascii="Times New Roman" w:hAnsi="Times New Roman" w:eastAsia="仿宋_GB2312" w:cs="Times New Roman"/>
                <w:b w:val="0"/>
                <w:bCs w:val="0"/>
                <w:color w:val="auto"/>
                <w:szCs w:val="22"/>
                <w:lang w:val="zh-CN" w:bidi="zh-CN"/>
              </w:rPr>
              <w:t>主要防汛物料包括：土工布、袋类、砂石料、块石、桩木等。标准数量以防汛部门规定为准。</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bidi="zh-CN"/>
              </w:rPr>
              <w:t>防汛物料储备种类或者数量不满足要求的，每缺1类或者1处，扣3分。</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eastAsia="zh-CN" w:bidi="zh-CN"/>
              </w:rPr>
              <w:t>未建立</w:t>
            </w:r>
            <w:r>
              <w:rPr>
                <w:rFonts w:hint="default" w:ascii="Times New Roman" w:hAnsi="Times New Roman" w:eastAsia="仿宋_GB2312" w:cs="Times New Roman"/>
                <w:b w:val="0"/>
                <w:bCs w:val="0"/>
                <w:color w:val="auto"/>
                <w:szCs w:val="22"/>
                <w:lang w:val="zh-CN" w:eastAsia="zh-CN" w:bidi="zh-CN"/>
              </w:rPr>
              <w:t>防汛物资出、入库</w:t>
            </w:r>
            <w:r>
              <w:rPr>
                <w:rFonts w:hint="default" w:ascii="Times New Roman" w:hAnsi="Times New Roman" w:eastAsia="仿宋_GB2312" w:cs="Times New Roman"/>
                <w:b w:val="0"/>
                <w:bCs w:val="0"/>
                <w:color w:val="auto"/>
                <w:szCs w:val="22"/>
                <w:lang w:val="en-US" w:eastAsia="zh-CN" w:bidi="zh-CN"/>
              </w:rPr>
              <w:t>登记台账，或防汛物资未实行</w:t>
            </w:r>
            <w:r>
              <w:rPr>
                <w:rFonts w:hint="default" w:ascii="Times New Roman" w:hAnsi="Times New Roman" w:eastAsia="仿宋_GB2312" w:cs="Times New Roman"/>
                <w:b w:val="0"/>
                <w:bCs w:val="0"/>
                <w:color w:val="auto"/>
                <w:szCs w:val="22"/>
                <w:lang w:val="zh-CN" w:eastAsia="zh-CN" w:bidi="zh-CN"/>
              </w:rPr>
              <w:t>“专物专用”</w:t>
            </w:r>
            <w:r>
              <w:rPr>
                <w:rFonts w:hint="default" w:ascii="Times New Roman" w:hAnsi="Times New Roman" w:eastAsia="仿宋_GB2312" w:cs="Times New Roman"/>
                <w:b w:val="0"/>
                <w:bCs w:val="0"/>
                <w:color w:val="auto"/>
                <w:szCs w:val="22"/>
                <w:lang w:val="en-US" w:eastAsia="zh-CN" w:bidi="zh-CN"/>
              </w:rPr>
              <w:t>的，扣5分；台账不规范，</w:t>
            </w:r>
            <w:r>
              <w:rPr>
                <w:rFonts w:hint="default" w:ascii="Times New Roman" w:hAnsi="Times New Roman" w:eastAsia="仿宋_GB2312" w:cs="Times New Roman"/>
                <w:b w:val="0"/>
                <w:bCs w:val="0"/>
                <w:color w:val="auto"/>
                <w:szCs w:val="22"/>
                <w:lang w:val="zh-CN" w:eastAsia="zh-CN" w:bidi="zh-CN"/>
              </w:rPr>
              <w:t>实物</w:t>
            </w:r>
            <w:r>
              <w:rPr>
                <w:rFonts w:hint="default" w:ascii="Times New Roman" w:hAnsi="Times New Roman" w:eastAsia="仿宋_GB2312" w:cs="Times New Roman"/>
                <w:b w:val="0"/>
                <w:bCs w:val="0"/>
                <w:color w:val="auto"/>
                <w:szCs w:val="22"/>
                <w:lang w:val="en-US" w:eastAsia="zh-CN" w:bidi="zh-CN"/>
              </w:rPr>
              <w:t>与</w:t>
            </w:r>
            <w:r>
              <w:rPr>
                <w:rFonts w:hint="default" w:ascii="Times New Roman" w:hAnsi="Times New Roman" w:eastAsia="仿宋_GB2312" w:cs="Times New Roman"/>
                <w:b w:val="0"/>
                <w:bCs w:val="0"/>
                <w:color w:val="auto"/>
                <w:szCs w:val="22"/>
                <w:lang w:val="zh-CN" w:eastAsia="zh-CN" w:bidi="zh-CN"/>
              </w:rPr>
              <w:t>台账</w:t>
            </w:r>
            <w:r>
              <w:rPr>
                <w:rFonts w:hint="default" w:ascii="Times New Roman" w:hAnsi="Times New Roman" w:eastAsia="仿宋_GB2312" w:cs="Times New Roman"/>
                <w:b w:val="0"/>
                <w:bCs w:val="0"/>
                <w:color w:val="auto"/>
                <w:szCs w:val="22"/>
                <w:lang w:val="en-US" w:eastAsia="zh-CN" w:bidi="zh-CN"/>
              </w:rPr>
              <w:t>不</w:t>
            </w:r>
            <w:r>
              <w:rPr>
                <w:rFonts w:hint="default" w:ascii="Times New Roman" w:hAnsi="Times New Roman" w:eastAsia="仿宋_GB2312" w:cs="Times New Roman"/>
                <w:b w:val="0"/>
                <w:bCs w:val="0"/>
                <w:color w:val="auto"/>
                <w:szCs w:val="22"/>
                <w:lang w:val="zh-CN" w:eastAsia="zh-CN" w:bidi="zh-CN"/>
              </w:rPr>
              <w:t>相符</w:t>
            </w:r>
            <w:r>
              <w:rPr>
                <w:rFonts w:hint="default" w:ascii="Times New Roman" w:hAnsi="Times New Roman" w:eastAsia="仿宋_GB2312" w:cs="Times New Roman"/>
                <w:b w:val="0"/>
                <w:bCs w:val="0"/>
                <w:color w:val="auto"/>
                <w:szCs w:val="22"/>
                <w:lang w:val="en-US" w:eastAsia="zh-CN" w:bidi="zh-CN"/>
              </w:rPr>
              <w:t>，或未定期进行补充更新的，扣3分；未制定</w:t>
            </w:r>
            <w:r>
              <w:rPr>
                <w:rFonts w:hint="default" w:ascii="Times New Roman" w:hAnsi="Times New Roman" w:eastAsia="仿宋_GB2312" w:cs="Times New Roman"/>
                <w:b w:val="0"/>
                <w:bCs w:val="0"/>
                <w:color w:val="auto"/>
                <w:szCs w:val="22"/>
                <w:lang w:val="zh-CN" w:eastAsia="zh-CN" w:bidi="zh-CN"/>
              </w:rPr>
              <w:t>防汛物资分布图、调运线路图</w:t>
            </w:r>
            <w:r>
              <w:rPr>
                <w:rFonts w:hint="default" w:ascii="Times New Roman" w:hAnsi="Times New Roman" w:eastAsia="仿宋_GB2312" w:cs="Times New Roman"/>
                <w:b w:val="0"/>
                <w:bCs w:val="0"/>
                <w:color w:val="auto"/>
                <w:szCs w:val="22"/>
                <w:lang w:val="en-US" w:eastAsia="zh-CN" w:bidi="zh-CN"/>
              </w:rPr>
              <w:t>并进行明示的，扣2分。</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eastAsia="zh-CN" w:bidi="zh-CN"/>
              </w:rPr>
              <w:t>此项满分5分，扣完为止。</w:t>
            </w:r>
          </w:p>
          <w:p>
            <w:pPr>
              <w:autoSpaceDE w:val="0"/>
              <w:autoSpaceDN w:val="0"/>
              <w:spacing w:before="43" w:line="240" w:lineRule="auto"/>
              <w:ind w:left="107"/>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eastAsia="zh-CN" w:bidi="zh-CN"/>
              </w:rPr>
              <w:t>⑥</w:t>
            </w:r>
            <w:r>
              <w:rPr>
                <w:rFonts w:hint="default" w:ascii="Times New Roman" w:hAnsi="Times New Roman" w:eastAsia="仿宋_GB2312" w:cs="Times New Roman"/>
                <w:color w:val="auto"/>
                <w:szCs w:val="22"/>
                <w:lang w:val="en-US" w:eastAsia="zh-CN" w:bidi="zh-CN"/>
              </w:rPr>
              <w:t>通讯信号不畅、不稳定，通讯设备损坏无法正常使用的，</w:t>
            </w:r>
            <w:r>
              <w:rPr>
                <w:rFonts w:hint="default" w:ascii="Times New Roman" w:hAnsi="Times New Roman" w:eastAsia="仿宋_GB2312" w:cs="Times New Roman"/>
                <w:b w:val="0"/>
                <w:bCs w:val="0"/>
                <w:color w:val="auto"/>
                <w:szCs w:val="22"/>
                <w:lang w:val="zh-CN" w:bidi="zh-CN"/>
              </w:rPr>
              <w:t>抢险器具</w:t>
            </w:r>
            <w:r>
              <w:rPr>
                <w:rFonts w:hint="default" w:ascii="Times New Roman" w:hAnsi="Times New Roman" w:eastAsia="仿宋_GB2312" w:cs="Times New Roman"/>
                <w:b w:val="0"/>
                <w:bCs w:val="0"/>
                <w:color w:val="auto"/>
                <w:szCs w:val="22"/>
                <w:lang w:val="en-US" w:bidi="zh-CN"/>
              </w:rPr>
              <w:t>过期或无法正常使用的，每项</w:t>
            </w:r>
            <w:r>
              <w:rPr>
                <w:rFonts w:hint="default" w:ascii="Times New Roman" w:hAnsi="Times New Roman" w:eastAsia="仿宋_GB2312" w:cs="Times New Roman"/>
                <w:color w:val="auto"/>
                <w:szCs w:val="22"/>
                <w:lang w:val="en-US" w:eastAsia="zh-CN" w:bidi="zh-CN"/>
              </w:rPr>
              <w:t>扣3分。</w:t>
            </w:r>
            <w:r>
              <w:rPr>
                <w:rFonts w:hint="default" w:ascii="Times New Roman" w:hAnsi="Times New Roman" w:eastAsia="仿宋_GB2312" w:cs="Times New Roman"/>
                <w:b w:val="0"/>
                <w:bCs w:val="0"/>
                <w:color w:val="auto"/>
                <w:szCs w:val="22"/>
                <w:lang w:val="en-US" w:eastAsia="zh-CN" w:bidi="zh-CN"/>
              </w:rPr>
              <w:t>此项满分5分，扣完为止。</w:t>
            </w:r>
          </w:p>
        </w:tc>
        <w:tc>
          <w:tcPr>
            <w:tcW w:w="1769" w:type="dxa"/>
            <w:vAlign w:val="center"/>
          </w:tcPr>
          <w:p>
            <w:pPr>
              <w:autoSpaceDE w:val="0"/>
              <w:autoSpaceDN w:val="0"/>
              <w:spacing w:before="43" w:line="240" w:lineRule="auto"/>
              <w:ind w:left="107"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w:t>
            </w:r>
            <w:r>
              <w:rPr>
                <w:rFonts w:hint="default" w:ascii="Times New Roman" w:hAnsi="Times New Roman" w:eastAsia="仿宋_GB2312" w:cs="Times New Roman"/>
                <w:color w:val="auto"/>
                <w:kern w:val="0"/>
                <w:szCs w:val="21"/>
                <w:highlight w:val="none"/>
                <w:lang w:val="en-US" w:eastAsia="zh-CN"/>
              </w:rPr>
              <w:t>看现场、</w:t>
            </w:r>
            <w:r>
              <w:rPr>
                <w:rFonts w:hint="default" w:ascii="Times New Roman" w:hAnsi="Times New Roman" w:eastAsia="仿宋_GB2312" w:cs="Times New Roman"/>
                <w:color w:val="auto"/>
                <w:kern w:val="0"/>
                <w:szCs w:val="21"/>
                <w:highlight w:val="none"/>
              </w:rPr>
              <w:t>文件资料</w:t>
            </w:r>
            <w:r>
              <w:rPr>
                <w:rFonts w:hint="default" w:ascii="Times New Roman" w:hAnsi="Times New Roman" w:eastAsia="仿宋_GB2312" w:cs="Times New Roman"/>
                <w:color w:val="auto"/>
                <w:kern w:val="0"/>
                <w:szCs w:val="21"/>
                <w:highlight w:val="none"/>
                <w:lang w:val="en-US" w:eastAsia="zh-CN"/>
              </w:rPr>
              <w:t>和记录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51" w:hRule="atLeast"/>
          <w:jc w:val="center"/>
        </w:trPr>
        <w:tc>
          <w:tcPr>
            <w:tcW w:w="1003" w:type="dxa"/>
            <w:tcBorders>
              <w:top w:val="single" w:color="auto" w:sz="4" w:space="0"/>
              <w:bottom w:val="single" w:color="auto" w:sz="4" w:space="0"/>
            </w:tcBorders>
            <w:vAlign w:val="center"/>
          </w:tcPr>
          <w:p>
            <w:pPr>
              <w:numPr>
                <w:ilvl w:val="0"/>
                <w:numId w:val="0"/>
              </w:numPr>
              <w:autoSpaceDE w:val="0"/>
              <w:autoSpaceDN w:val="0"/>
              <w:spacing w:line="240" w:lineRule="auto"/>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二、</w:t>
            </w:r>
            <w:r>
              <w:rPr>
                <w:rFonts w:hint="default" w:ascii="Times New Roman" w:hAnsi="Times New Roman" w:eastAsia="仿宋_GB2312" w:cs="Times New Roman"/>
                <w:b/>
                <w:color w:val="auto"/>
                <w:sz w:val="24"/>
                <w:szCs w:val="24"/>
                <w:lang w:val="zh-CN" w:bidi="zh-CN"/>
              </w:rPr>
              <w:t>安全</w:t>
            </w:r>
          </w:p>
          <w:p>
            <w:pPr>
              <w:numPr>
                <w:ilvl w:val="0"/>
                <w:numId w:val="0"/>
              </w:num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管理</w:t>
            </w:r>
          </w:p>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zh-CN" w:bidi="zh-CN"/>
              </w:rPr>
              <w:t>（230分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before="163"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13.安全生产</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①落实安全生产责任制。</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②开展安全生产隐患排查治理，建立台账记录。</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③编制安全生产应急预案并开展演练。</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④1年内无较大及以上生产安全事故。</w:t>
            </w:r>
          </w:p>
        </w:tc>
        <w:tc>
          <w:tcPr>
            <w:tcW w:w="24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安全生产责任制落实；定期开展安全隐患排查治理，排查治理记录规范；开展安全生产宣传和培训，安全设施及器具配备齐全并定期检验，安全警示标识、危险源辨识牌等设置规范；编制安全生产应急预案并完成报备，开展演练；1年内无较大及以上生产安全事故</w:t>
            </w:r>
            <w:r>
              <w:rPr>
                <w:rFonts w:hint="default" w:ascii="Times New Roman" w:hAnsi="Times New Roman" w:eastAsia="仿宋_GB2312" w:cs="Times New Roman"/>
                <w:color w:val="auto"/>
                <w:szCs w:val="22"/>
                <w:highlight w:val="none"/>
                <w:lang w:val="zh-CN" w:bidi="zh-CN"/>
              </w:rPr>
              <w:t>；不存在重大事故隐患未按要求治理的情况</w:t>
            </w:r>
            <w:r>
              <w:rPr>
                <w:rFonts w:hint="default" w:ascii="Times New Roman" w:hAnsi="Times New Roman" w:eastAsia="仿宋_GB2312" w:cs="Times New Roman"/>
                <w:color w:val="auto"/>
                <w:szCs w:val="22"/>
                <w:highlight w:val="none"/>
                <w:lang w:val="zh-CN" w:bidi="zh-CN"/>
              </w:rPr>
              <w:t>。</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50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p>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①1年内发生较大及以上生产安全事故，此项不得分。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②安全生产责任落实不到位，</w:t>
            </w:r>
            <w:r>
              <w:rPr>
                <w:rFonts w:hint="default" w:ascii="Times New Roman" w:hAnsi="Times New Roman" w:eastAsia="仿宋_GB2312" w:cs="Times New Roman"/>
                <w:color w:val="auto"/>
                <w:szCs w:val="22"/>
                <w:highlight w:val="none"/>
                <w:lang w:val="en-US" w:bidi="zh-CN"/>
              </w:rPr>
              <w:t>无专门的安全生产管理机构，未明确安全生产责任人或设置不合理，</w:t>
            </w:r>
            <w:r>
              <w:rPr>
                <w:rFonts w:hint="default" w:ascii="Times New Roman" w:hAnsi="Times New Roman" w:eastAsia="仿宋_GB2312" w:cs="Times New Roman"/>
                <w:color w:val="auto"/>
                <w:kern w:val="0"/>
                <w:szCs w:val="21"/>
                <w:highlight w:val="none"/>
              </w:rPr>
              <w:t>无安全生产管理制度，</w:t>
            </w:r>
            <w:r>
              <w:rPr>
                <w:rFonts w:hint="default" w:ascii="Times New Roman" w:hAnsi="Times New Roman" w:eastAsia="仿宋_GB2312" w:cs="Times New Roman"/>
                <w:color w:val="auto"/>
                <w:szCs w:val="22"/>
                <w:highlight w:val="none"/>
                <w:lang w:val="en-US" w:bidi="zh-CN"/>
              </w:rPr>
              <w:t>扣6分；</w:t>
            </w:r>
            <w:r>
              <w:rPr>
                <w:rFonts w:hint="default" w:ascii="Times New Roman" w:hAnsi="Times New Roman" w:eastAsia="仿宋_GB2312" w:cs="Times New Roman"/>
                <w:color w:val="auto"/>
                <w:szCs w:val="22"/>
                <w:highlight w:val="none"/>
                <w:lang w:val="zh-CN" w:bidi="zh-CN"/>
              </w:rPr>
              <w:t>制度不健全，扣</w:t>
            </w:r>
            <w:r>
              <w:rPr>
                <w:rFonts w:hint="default" w:ascii="Times New Roman" w:hAnsi="Times New Roman" w:eastAsia="仿宋_GB2312" w:cs="Times New Roman"/>
                <w:color w:val="auto"/>
                <w:szCs w:val="22"/>
                <w:highlight w:val="none"/>
                <w:lang w:val="en-US" w:bidi="zh-CN"/>
              </w:rPr>
              <w:t>4</w:t>
            </w:r>
            <w:r>
              <w:rPr>
                <w:rFonts w:hint="default" w:ascii="Times New Roman" w:hAnsi="Times New Roman" w:eastAsia="仿宋_GB2312" w:cs="Times New Roman"/>
                <w:color w:val="auto"/>
                <w:szCs w:val="22"/>
                <w:highlight w:val="none"/>
                <w:lang w:val="zh-CN" w:bidi="zh-CN"/>
              </w:rPr>
              <w:t>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③安全生产隐患排查不及时，隐患整改治理不彻底，台账记录不规范，扣10分。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④安全设施及器具不齐全，未定期检验或不能正常使用，安全警示标识、危险源辨识牌设置不规范，扣5分。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⑤安全生产应急预案未编制、未报备，扣5分。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⑥未按要求开展安全生产宣传、培训和演练，扣5分。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⑦3年内发生一般及以上生产安全事故，扣15分。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i w:val="0"/>
                <w:iCs w:val="0"/>
                <w:color w:val="auto"/>
                <w:szCs w:val="22"/>
                <w:lang w:val="en-US" w:bidi="zh-CN"/>
              </w:rPr>
              <w:t>①1年内发生</w:t>
            </w:r>
            <w:r>
              <w:rPr>
                <w:rFonts w:hint="default" w:ascii="Times New Roman" w:hAnsi="Times New Roman" w:eastAsia="仿宋_GB2312" w:cs="Times New Roman"/>
                <w:b/>
                <w:bCs/>
                <w:color w:val="auto"/>
                <w:szCs w:val="22"/>
                <w:highlight w:val="none"/>
                <w:lang w:val="zh-CN" w:bidi="zh-CN"/>
              </w:rPr>
              <w:t>较大及以上</w:t>
            </w:r>
            <w:r>
              <w:rPr>
                <w:rFonts w:hint="default" w:ascii="Times New Roman" w:hAnsi="Times New Roman" w:eastAsia="仿宋_GB2312" w:cs="Times New Roman"/>
                <w:b w:val="0"/>
                <w:bCs w:val="0"/>
                <w:color w:val="auto"/>
                <w:szCs w:val="22"/>
                <w:lang w:val="zh-CN" w:bidi="zh-CN"/>
              </w:rPr>
              <w:t>生产安全事故</w:t>
            </w:r>
            <w:r>
              <w:rPr>
                <w:rFonts w:hint="default" w:ascii="Times New Roman" w:hAnsi="Times New Roman" w:eastAsia="仿宋_GB2312" w:cs="Times New Roman"/>
                <w:b w:val="0"/>
                <w:bCs w:val="0"/>
                <w:color w:val="auto"/>
                <w:szCs w:val="22"/>
                <w:lang w:val="en-US" w:bidi="zh-CN"/>
              </w:rPr>
              <w:t>的，均扣50分。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b w:val="0"/>
                <w:bCs w:val="0"/>
                <w:color w:val="auto"/>
                <w:szCs w:val="22"/>
                <w:highlight w:val="none"/>
                <w:lang w:val="zh-CN" w:bidi="zh-CN"/>
              </w:rPr>
              <w:t>安全生产应符合SL/T789的要求。应落实水闸安全管理等责任人，明确其职责，同时在水闸现场显著位置立牌公示。责任人应熟悉和掌握自身职责，提高履责意识和履职能力。</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无专门的安全生产管理机构，未建立安全生产责任制度，</w:t>
            </w:r>
            <w:r>
              <w:rPr>
                <w:rFonts w:hint="default" w:ascii="Times New Roman" w:hAnsi="Times New Roman" w:eastAsia="仿宋_GB2312" w:cs="Times New Roman"/>
                <w:b w:val="0"/>
                <w:bCs w:val="0"/>
                <w:color w:val="auto"/>
                <w:szCs w:val="22"/>
                <w:lang w:val="en-US" w:bidi="zh-CN"/>
              </w:rPr>
              <w:t>未明确安全生产责任人</w:t>
            </w:r>
            <w:r>
              <w:rPr>
                <w:rFonts w:hint="default" w:ascii="Times New Roman" w:hAnsi="Times New Roman" w:eastAsia="仿宋_GB2312" w:cs="Times New Roman"/>
                <w:b w:val="0"/>
                <w:bCs w:val="0"/>
                <w:color w:val="auto"/>
                <w:szCs w:val="22"/>
                <w:lang w:val="en-US" w:bidi="zh-CN"/>
              </w:rPr>
              <w:t>或者人员岗位设置不合理的，扣6分；虽设置但岗位职责落实不明确不到位，或制度不健全，有缺失的，扣4分。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b w:val="0"/>
                <w:bCs w:val="0"/>
                <w:color w:val="auto"/>
                <w:szCs w:val="22"/>
                <w:lang w:val="zh-CN" w:bidi="zh-CN"/>
              </w:rPr>
              <w:t>应定期组织开展安全生产检查</w:t>
            </w:r>
            <w:r>
              <w:rPr>
                <w:rFonts w:hint="default" w:ascii="Times New Roman" w:hAnsi="Times New Roman" w:eastAsia="仿宋_GB2312" w:cs="Times New Roman"/>
                <w:b w:val="0"/>
                <w:bCs w:val="0"/>
                <w:color w:val="auto"/>
                <w:szCs w:val="22"/>
                <w:lang w:val="en-US" w:bidi="zh-CN"/>
              </w:rPr>
              <w:t>及</w:t>
            </w:r>
            <w:r>
              <w:rPr>
                <w:rFonts w:hint="default" w:ascii="Times New Roman" w:hAnsi="Times New Roman" w:eastAsia="仿宋_GB2312" w:cs="Times New Roman"/>
                <w:b w:val="0"/>
                <w:bCs w:val="0"/>
                <w:color w:val="auto"/>
                <w:szCs w:val="22"/>
                <w:lang w:val="zh-CN" w:bidi="zh-CN"/>
              </w:rPr>
              <w:t>隐患排查，</w:t>
            </w:r>
            <w:r>
              <w:rPr>
                <w:rFonts w:hint="default" w:ascii="Times New Roman" w:hAnsi="Times New Roman" w:eastAsia="仿宋_GB2312" w:cs="Times New Roman"/>
                <w:b w:val="0"/>
                <w:bCs w:val="0"/>
                <w:color w:val="auto"/>
                <w:szCs w:val="22"/>
                <w:lang w:val="en-US" w:bidi="zh-CN"/>
              </w:rPr>
              <w:t>建立台账记录，</w:t>
            </w:r>
            <w:r>
              <w:rPr>
                <w:rFonts w:hint="default" w:ascii="Times New Roman" w:hAnsi="Times New Roman" w:eastAsia="仿宋_GB2312" w:cs="Times New Roman"/>
                <w:b w:val="0"/>
                <w:bCs w:val="0"/>
                <w:color w:val="auto"/>
                <w:szCs w:val="22"/>
                <w:lang w:val="zh-CN" w:bidi="zh-CN"/>
              </w:rPr>
              <w:t>发现问题及时处理</w:t>
            </w:r>
            <w:r>
              <w:rPr>
                <w:rFonts w:hint="default" w:ascii="Times New Roman" w:hAnsi="Times New Roman" w:eastAsia="仿宋_GB2312" w:cs="Times New Roman"/>
                <w:b w:val="0"/>
                <w:bCs w:val="0"/>
                <w:color w:val="auto"/>
                <w:szCs w:val="22"/>
                <w:lang w:val="zh-CN" w:bidi="zh-CN"/>
              </w:rPr>
              <w:t>，</w:t>
            </w:r>
            <w:r>
              <w:rPr>
                <w:rFonts w:hint="default" w:ascii="Times New Roman" w:hAnsi="Times New Roman" w:eastAsia="仿宋_GB2312" w:cs="Times New Roman"/>
                <w:b w:val="0"/>
                <w:bCs w:val="0"/>
                <w:color w:val="auto"/>
                <w:szCs w:val="22"/>
                <w:lang w:val="en-US" w:bidi="zh-CN"/>
              </w:rPr>
              <w:t>发现隐患及时整改</w:t>
            </w:r>
            <w:r>
              <w:rPr>
                <w:rFonts w:hint="default" w:ascii="Times New Roman" w:hAnsi="Times New Roman" w:eastAsia="仿宋_GB2312" w:cs="Times New Roman"/>
                <w:b w:val="0"/>
                <w:bCs w:val="0"/>
                <w:color w:val="auto"/>
                <w:szCs w:val="22"/>
                <w:lang w:val="zh-CN" w:bidi="zh-CN"/>
              </w:rPr>
              <w:t>。主要检查内容包括:a)安全生产组织机构、责任制建立和落实情况;b)现场水工建筑物及设施设备完整情况;c)运行作业环境和作业行为落实情况;d)安全风险管控及隐患排查治理情况;e)安全事故应急预案、预测预警和演练情况;f)职工安全教育培训和劳动保护用品配备使用情况。</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未开展或定期开展</w:t>
            </w:r>
            <w:r>
              <w:rPr>
                <w:rFonts w:hint="default" w:ascii="Times New Roman" w:hAnsi="Times New Roman" w:eastAsia="仿宋_GB2312" w:cs="Times New Roman"/>
                <w:b w:val="0"/>
                <w:bCs w:val="0"/>
                <w:color w:val="auto"/>
                <w:szCs w:val="22"/>
                <w:lang w:val="zh-CN" w:bidi="zh-CN"/>
              </w:rPr>
              <w:t>安全生产检查</w:t>
            </w:r>
            <w:r>
              <w:rPr>
                <w:rFonts w:hint="default" w:ascii="Times New Roman" w:hAnsi="Times New Roman" w:eastAsia="仿宋_GB2312" w:cs="Times New Roman"/>
                <w:b w:val="0"/>
                <w:bCs w:val="0"/>
                <w:color w:val="auto"/>
                <w:szCs w:val="22"/>
                <w:lang w:val="en-US" w:bidi="zh-CN"/>
              </w:rPr>
              <w:t>及</w:t>
            </w:r>
            <w:r>
              <w:rPr>
                <w:rFonts w:hint="default" w:ascii="Times New Roman" w:hAnsi="Times New Roman" w:eastAsia="仿宋_GB2312" w:cs="Times New Roman"/>
                <w:color w:val="auto"/>
                <w:szCs w:val="22"/>
                <w:lang w:val="zh-CN" w:bidi="zh-CN"/>
              </w:rPr>
              <w:t>隐患排查</w:t>
            </w:r>
            <w:r>
              <w:rPr>
                <w:rFonts w:hint="default" w:ascii="Times New Roman" w:hAnsi="Times New Roman" w:eastAsia="仿宋_GB2312" w:cs="Times New Roman"/>
                <w:color w:val="auto"/>
                <w:szCs w:val="22"/>
                <w:lang w:val="en-US" w:bidi="zh-CN"/>
              </w:rPr>
              <w:t>的，扣10分；虽开展，但检查内容不到位不全面，缺少1类扣2分；缺少台账记录的，扣5分；台账记录不规范的，扣3分。</w:t>
            </w:r>
          </w:p>
          <w:p>
            <w:pPr>
              <w:autoSpaceDE w:val="0"/>
              <w:autoSpaceDN w:val="0"/>
              <w:spacing w:line="240" w:lineRule="auto"/>
              <w:ind w:left="108" w:leftChars="0"/>
              <w:jc w:val="both"/>
              <w:rPr>
                <w:rFonts w:hint="default" w:ascii="Times New Roman" w:hAnsi="Times New Roman" w:eastAsia="仿宋_GB2312" w:cs="Times New Roman"/>
                <w:b w:val="0"/>
                <w:bCs w:val="0"/>
                <w:i w:val="0"/>
                <w:iCs w:val="0"/>
                <w:color w:val="auto"/>
                <w:szCs w:val="22"/>
                <w:lang w:val="en-US" w:bidi="zh-CN"/>
              </w:rPr>
            </w:pPr>
            <w:r>
              <w:rPr>
                <w:rFonts w:hint="default" w:ascii="Times New Roman" w:hAnsi="Times New Roman" w:eastAsia="仿宋_GB2312" w:cs="Times New Roman"/>
                <w:b w:val="0"/>
                <w:bCs w:val="0"/>
                <w:i w:val="0"/>
                <w:iCs w:val="0"/>
                <w:color w:val="auto"/>
                <w:szCs w:val="22"/>
                <w:lang w:val="en-US" w:bidi="zh-CN"/>
              </w:rPr>
              <w:t>④</w:t>
            </w:r>
            <w:r>
              <w:rPr>
                <w:rFonts w:hint="default" w:ascii="Times New Roman" w:hAnsi="Times New Roman" w:eastAsia="仿宋_GB2312" w:cs="Times New Roman"/>
                <w:b w:val="0"/>
                <w:bCs w:val="0"/>
                <w:color w:val="auto"/>
                <w:szCs w:val="22"/>
                <w:highlight w:val="none"/>
                <w:lang w:val="zh-CN" w:bidi="zh-CN"/>
              </w:rPr>
              <w:t>管理范围内以下部位应设立醒目的安全警示标识标牌:a)水闸两端、交通桥、护岸周边;b)水文、水位等见测设施周边:</w:t>
            </w:r>
            <w:r>
              <w:rPr>
                <w:rFonts w:hint="default" w:ascii="Times New Roman" w:hAnsi="Times New Roman" w:eastAsia="仿宋_GB2312" w:cs="Times New Roman"/>
                <w:b w:val="0"/>
                <w:bCs w:val="0"/>
                <w:color w:val="auto"/>
                <w:szCs w:val="22"/>
                <w:highlight w:val="none"/>
                <w:lang w:val="en-US" w:bidi="zh-CN"/>
              </w:rPr>
              <w:t>c</w:t>
            </w:r>
            <w:r>
              <w:rPr>
                <w:rFonts w:hint="default" w:ascii="Times New Roman" w:hAnsi="Times New Roman" w:eastAsia="仿宋_GB2312" w:cs="Times New Roman"/>
                <w:b w:val="0"/>
                <w:bCs w:val="0"/>
                <w:color w:val="auto"/>
                <w:szCs w:val="22"/>
                <w:highlight w:val="none"/>
                <w:lang w:val="zh-CN" w:bidi="zh-CN"/>
              </w:rPr>
              <w:t>)高边坡及临水、临崖部位</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d)其他可直达水面的通道口。</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i w:val="0"/>
                <w:iCs w:val="0"/>
                <w:color w:val="auto"/>
                <w:szCs w:val="22"/>
                <w:lang w:val="en-US" w:bidi="zh-CN"/>
              </w:rPr>
              <w:t>未配备</w:t>
            </w:r>
            <w:r>
              <w:rPr>
                <w:rFonts w:hint="default" w:ascii="Times New Roman" w:hAnsi="Times New Roman" w:eastAsia="仿宋_GB2312" w:cs="Times New Roman"/>
                <w:b w:val="0"/>
                <w:bCs w:val="0"/>
                <w:color w:val="auto"/>
                <w:szCs w:val="22"/>
                <w:lang w:val="zh-CN" w:bidi="zh-CN"/>
              </w:rPr>
              <w:t>救生衣、救生舟、灭火器、安全帽、手电筒等</w:t>
            </w:r>
            <w:r>
              <w:rPr>
                <w:rFonts w:hint="default" w:ascii="Times New Roman" w:hAnsi="Times New Roman" w:eastAsia="仿宋_GB2312" w:cs="Times New Roman"/>
                <w:b w:val="0"/>
                <w:bCs w:val="0"/>
                <w:i w:val="0"/>
                <w:iCs w:val="0"/>
                <w:color w:val="auto"/>
                <w:szCs w:val="22"/>
                <w:lang w:val="en-US" w:bidi="zh-CN"/>
              </w:rPr>
              <w:t>安全设施及器具的，或无法正常使用的，或未设置</w:t>
            </w:r>
            <w:r>
              <w:rPr>
                <w:rFonts w:hint="default" w:ascii="Times New Roman" w:hAnsi="Times New Roman" w:eastAsia="仿宋_GB2312" w:cs="Times New Roman"/>
                <w:color w:val="auto"/>
                <w:szCs w:val="22"/>
                <w:lang w:val="zh-CN" w:bidi="zh-CN"/>
              </w:rPr>
              <w:t>安全警示标识、危险源辨识牌</w:t>
            </w:r>
            <w:r>
              <w:rPr>
                <w:rFonts w:hint="default" w:ascii="Times New Roman" w:hAnsi="Times New Roman" w:eastAsia="仿宋_GB2312" w:cs="Times New Roman"/>
                <w:b w:val="0"/>
                <w:bCs w:val="0"/>
                <w:i w:val="0"/>
                <w:iCs w:val="0"/>
                <w:color w:val="auto"/>
                <w:szCs w:val="22"/>
                <w:lang w:val="en-US" w:bidi="zh-CN"/>
              </w:rPr>
              <w:t>扣5分；安全设施及器具配备不齐全的，或未定期检验的，未及时更换</w:t>
            </w:r>
            <w:r>
              <w:rPr>
                <w:rFonts w:hint="default" w:ascii="Times New Roman" w:hAnsi="Times New Roman" w:eastAsia="仿宋_GB2312" w:cs="Times New Roman"/>
                <w:b w:val="0"/>
                <w:bCs w:val="0"/>
                <w:color w:val="auto"/>
                <w:szCs w:val="22"/>
                <w:lang w:val="zh-CN" w:bidi="zh-CN"/>
              </w:rPr>
              <w:t>损坏或过期设备和用具</w:t>
            </w:r>
            <w:r>
              <w:rPr>
                <w:rFonts w:hint="default" w:ascii="Times New Roman" w:hAnsi="Times New Roman" w:eastAsia="仿宋_GB2312" w:cs="Times New Roman"/>
                <w:b w:val="0"/>
                <w:bCs w:val="0"/>
                <w:color w:val="auto"/>
                <w:szCs w:val="22"/>
                <w:lang w:val="en-US" w:bidi="zh-CN"/>
              </w:rPr>
              <w:t>的，</w:t>
            </w:r>
            <w:r>
              <w:rPr>
                <w:rFonts w:hint="default" w:ascii="Times New Roman" w:hAnsi="Times New Roman" w:eastAsia="仿宋_GB2312" w:cs="Times New Roman"/>
                <w:b w:val="0"/>
                <w:bCs w:val="0"/>
                <w:i w:val="0"/>
                <w:iCs w:val="0"/>
                <w:color w:val="auto"/>
                <w:szCs w:val="22"/>
                <w:lang w:val="en-US" w:bidi="zh-CN"/>
              </w:rPr>
              <w:t>扣3分；</w:t>
            </w:r>
            <w:r>
              <w:rPr>
                <w:rFonts w:hint="default" w:ascii="Times New Roman" w:hAnsi="Times New Roman" w:eastAsia="仿宋_GB2312" w:cs="Times New Roman"/>
                <w:color w:val="auto"/>
                <w:szCs w:val="22"/>
                <w:lang w:val="zh-CN" w:bidi="zh-CN"/>
              </w:rPr>
              <w:t>安全警示标识、危险源辨识牌</w:t>
            </w:r>
            <w:r>
              <w:rPr>
                <w:rFonts w:hint="default" w:ascii="Times New Roman" w:hAnsi="Times New Roman" w:eastAsia="仿宋_GB2312" w:cs="Times New Roman"/>
                <w:color w:val="auto"/>
                <w:szCs w:val="22"/>
                <w:lang w:val="en-US" w:bidi="zh-CN"/>
              </w:rPr>
              <w:t>设置不规范，数量不足，位置不合理的，扣3分；未建立管理台账的，扣3分。此项满分5分，扣完为止。</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⑤未按要求编制</w:t>
            </w:r>
            <w:r>
              <w:rPr>
                <w:rFonts w:hint="default" w:ascii="Times New Roman" w:hAnsi="Times New Roman" w:eastAsia="仿宋_GB2312" w:cs="Times New Roman"/>
                <w:color w:val="auto"/>
                <w:szCs w:val="22"/>
                <w:lang w:val="zh-CN" w:bidi="zh-CN"/>
              </w:rPr>
              <w:t>安全生产应急预案</w:t>
            </w:r>
            <w:r>
              <w:rPr>
                <w:rFonts w:hint="default" w:ascii="Times New Roman" w:hAnsi="Times New Roman" w:eastAsia="仿宋_GB2312" w:cs="Times New Roman"/>
                <w:color w:val="auto"/>
                <w:szCs w:val="22"/>
                <w:lang w:val="en-US" w:bidi="zh-CN"/>
              </w:rPr>
              <w:t>的，或编制后未进行报备的，扣5分。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color w:val="auto"/>
                <w:szCs w:val="22"/>
                <w:lang w:val="en-US" w:bidi="zh-CN"/>
              </w:rPr>
              <w:t>⑥</w:t>
            </w:r>
            <w:r>
              <w:rPr>
                <w:rFonts w:hint="default" w:ascii="Times New Roman" w:hAnsi="Times New Roman" w:eastAsia="仿宋_GB2312" w:cs="Times New Roman"/>
                <w:b w:val="0"/>
                <w:bCs w:val="0"/>
                <w:color w:val="auto"/>
                <w:szCs w:val="22"/>
                <w:lang w:val="zh-CN" w:bidi="zh-CN"/>
              </w:rPr>
              <w:t>每年应制定年度安全生产教育培训工作计划，并组织培训</w:t>
            </w:r>
            <w:r>
              <w:rPr>
                <w:rFonts w:hint="default" w:ascii="Times New Roman" w:hAnsi="Times New Roman" w:eastAsia="仿宋_GB2312" w:cs="Times New Roman"/>
                <w:b w:val="0"/>
                <w:bCs w:val="0"/>
                <w:color w:val="auto"/>
                <w:szCs w:val="22"/>
                <w:lang w:val="en-US" w:bidi="zh-CN"/>
              </w:rPr>
              <w:t>和演练</w:t>
            </w:r>
            <w:r>
              <w:rPr>
                <w:rFonts w:hint="default" w:ascii="Times New Roman" w:hAnsi="Times New Roman" w:eastAsia="仿宋_GB2312" w:cs="Times New Roman"/>
                <w:b w:val="0"/>
                <w:bCs w:val="0"/>
                <w:color w:val="auto"/>
                <w:szCs w:val="22"/>
                <w:lang w:val="zh-CN" w:bidi="zh-CN"/>
              </w:rPr>
              <w:t>。</w:t>
            </w:r>
            <w:r>
              <w:rPr>
                <w:rFonts w:hint="default" w:ascii="Times New Roman" w:hAnsi="Times New Roman" w:eastAsia="仿宋_GB2312" w:cs="Times New Roman"/>
                <w:b w:val="0"/>
                <w:bCs w:val="0"/>
                <w:color w:val="auto"/>
                <w:szCs w:val="22"/>
                <w:lang w:val="en-US" w:bidi="zh-CN"/>
              </w:rPr>
              <w:t>未开展的，扣5分；开展不规范的，扣3分。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val="0"/>
                <w:bCs w:val="0"/>
                <w:color w:val="auto"/>
                <w:szCs w:val="22"/>
                <w:lang w:val="en-US" w:bidi="zh-CN"/>
              </w:rPr>
              <w:t>⑦3年内（不含1年内）发生过</w:t>
            </w:r>
            <w:r>
              <w:rPr>
                <w:rFonts w:hint="default" w:ascii="Times New Roman" w:hAnsi="Times New Roman" w:eastAsia="仿宋_GB2312" w:cs="Times New Roman"/>
                <w:color w:val="auto"/>
                <w:szCs w:val="22"/>
                <w:highlight w:val="none"/>
                <w:lang w:val="zh-CN" w:bidi="zh-CN"/>
              </w:rPr>
              <w:t>一般及以上</w:t>
            </w:r>
            <w:r>
              <w:rPr>
                <w:rFonts w:hint="default" w:ascii="Times New Roman" w:hAnsi="Times New Roman" w:eastAsia="仿宋_GB2312" w:cs="Times New Roman"/>
                <w:b w:val="0"/>
                <w:bCs w:val="0"/>
                <w:color w:val="auto"/>
                <w:szCs w:val="22"/>
                <w:lang w:val="en-US" w:bidi="zh-CN"/>
              </w:rPr>
              <w:t>生产安全事故的，扣15分。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文件资料和</w:t>
            </w:r>
            <w:r>
              <w:rPr>
                <w:rFonts w:hint="default" w:ascii="Times New Roman" w:hAnsi="Times New Roman" w:eastAsia="仿宋_GB2312" w:cs="Times New Roman"/>
                <w:color w:val="auto"/>
                <w:kern w:val="0"/>
                <w:szCs w:val="21"/>
                <w:highlight w:val="none"/>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6" w:hRule="atLeast"/>
          <w:jc w:val="center"/>
        </w:trPr>
        <w:tc>
          <w:tcPr>
            <w:tcW w:w="1003" w:type="dxa"/>
            <w:tcBorders>
              <w:top w:val="single" w:color="auto" w:sz="4" w:space="0"/>
              <w:bottom w:val="single" w:color="auto" w:sz="4" w:space="0"/>
            </w:tcBorders>
            <w:vAlign w:val="center"/>
          </w:tcPr>
          <w:p>
            <w:pPr>
              <w:numPr>
                <w:numId w:val="0"/>
              </w:numPr>
              <w:autoSpaceDE w:val="0"/>
              <w:autoSpaceDN w:val="0"/>
              <w:spacing w:line="240" w:lineRule="auto"/>
              <w:ind w:leftChars="0"/>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三、</w:t>
            </w:r>
            <w:r>
              <w:rPr>
                <w:rFonts w:hint="default" w:ascii="Times New Roman" w:hAnsi="Times New Roman" w:eastAsia="仿宋_GB2312" w:cs="Times New Roman"/>
                <w:b/>
                <w:color w:val="auto"/>
                <w:sz w:val="24"/>
                <w:szCs w:val="24"/>
                <w:lang w:val="zh-CN" w:bidi="zh-CN"/>
              </w:rPr>
              <w:t>运行</w:t>
            </w:r>
          </w:p>
          <w:p>
            <w:pPr>
              <w:numPr>
                <w:ilvl w:val="0"/>
                <w:numId w:val="2"/>
              </w:numPr>
              <w:autoSpaceDE w:val="0"/>
              <w:autoSpaceDN w:val="0"/>
              <w:spacing w:line="240" w:lineRule="auto"/>
              <w:ind w:left="0" w:leftChars="0" w:firstLine="0" w:firstLineChars="0"/>
              <w:jc w:val="center"/>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zh-CN" w:bidi="zh-CN"/>
              </w:rPr>
              <w:t>管护（</w:t>
            </w:r>
            <w:r>
              <w:rPr>
                <w:rFonts w:hint="default" w:ascii="Times New Roman" w:hAnsi="Times New Roman" w:eastAsia="仿宋_GB2312" w:cs="Times New Roman"/>
                <w:b/>
                <w:color w:val="auto"/>
                <w:sz w:val="24"/>
                <w:szCs w:val="24"/>
                <w:lang w:val="en-US" w:bidi="zh-CN"/>
              </w:rPr>
              <w:t>240</w:t>
            </w:r>
            <w:r>
              <w:rPr>
                <w:rFonts w:hint="default" w:ascii="Times New Roman" w:hAnsi="Times New Roman" w:eastAsia="仿宋_GB2312" w:cs="Times New Roman"/>
                <w:b/>
                <w:color w:val="auto"/>
                <w:sz w:val="24"/>
                <w:szCs w:val="24"/>
                <w:lang w:val="zh-CN" w:bidi="zh-CN"/>
              </w:rPr>
              <w:t>分）</w:t>
            </w:r>
          </w:p>
        </w:tc>
        <w:tc>
          <w:tcPr>
            <w:tcW w:w="85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14.管理细则</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①制订有关技术管理实施细则。</w:t>
            </w:r>
          </w:p>
        </w:tc>
        <w:tc>
          <w:tcPr>
            <w:tcW w:w="2437" w:type="dxa"/>
            <w:vAlign w:val="center"/>
          </w:tcPr>
          <w:p>
            <w:pPr>
              <w:autoSpaceDE w:val="0"/>
              <w:autoSpaceDN w:val="0"/>
              <w:spacing w:line="240" w:lineRule="auto"/>
              <w:ind w:left="107" w:right="99"/>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color w:val="auto"/>
                <w:szCs w:val="22"/>
                <w:highlight w:val="none"/>
                <w:lang w:val="zh-CN" w:bidi="zh-CN"/>
              </w:rPr>
              <w:t>结合工程具体情况，及时制订完善水闸技术管理实施细则（如工程巡视检查和安全监测制度、工程调度运用制度、闸门启闭机操作规程、工程维修养护制度等），内容清晰，要求明确。</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30</w:t>
            </w:r>
          </w:p>
        </w:tc>
        <w:tc>
          <w:tcPr>
            <w:tcW w:w="3087" w:type="dxa"/>
            <w:vAlign w:val="center"/>
          </w:tcPr>
          <w:p>
            <w:pPr>
              <w:autoSpaceDE w:val="0"/>
              <w:autoSpaceDN w:val="0"/>
              <w:spacing w:before="16" w:line="240" w:lineRule="auto"/>
              <w:ind w:left="106" w:right="83"/>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①未制定管理实施细则，此项不得分。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②细则内容不完善，扣10分。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③未及时修订技术管理实施细则，扣10分。</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④细则针对性、可操作性不强，扣10分。</w:t>
            </w:r>
          </w:p>
        </w:tc>
        <w:tc>
          <w:tcPr>
            <w:tcW w:w="9350" w:type="dxa"/>
            <w:vAlign w:val="center"/>
          </w:tcPr>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en-US" w:bidi="zh-CN"/>
              </w:rPr>
            </w:pPr>
            <w:r>
              <w:rPr>
                <w:rFonts w:hint="default" w:ascii="Times New Roman" w:hAnsi="Times New Roman" w:eastAsia="仿宋_GB2312" w:cs="Times New Roman"/>
                <w:b w:val="0"/>
                <w:bCs w:val="0"/>
                <w:color w:val="auto"/>
                <w:szCs w:val="22"/>
                <w:highlight w:val="none"/>
                <w:lang w:val="en-US" w:bidi="zh-CN"/>
              </w:rPr>
              <w:t>①应</w:t>
            </w:r>
            <w:r>
              <w:rPr>
                <w:rFonts w:hint="default" w:ascii="Times New Roman" w:hAnsi="Times New Roman" w:eastAsia="仿宋_GB2312" w:cs="Times New Roman"/>
                <w:color w:val="auto"/>
                <w:szCs w:val="22"/>
                <w:highlight w:val="none"/>
                <w:lang w:val="zh-CN" w:bidi="zh-CN"/>
              </w:rPr>
              <w:t>结合工程具体情况，</w:t>
            </w:r>
            <w:r>
              <w:rPr>
                <w:rFonts w:hint="default" w:ascii="Times New Roman" w:hAnsi="Times New Roman" w:eastAsia="仿宋_GB2312" w:cs="Times New Roman"/>
                <w:color w:val="auto"/>
                <w:szCs w:val="22"/>
                <w:highlight w:val="none"/>
                <w:lang w:val="en-US" w:bidi="zh-CN"/>
              </w:rPr>
              <w:t>编制</w:t>
            </w:r>
            <w:r>
              <w:rPr>
                <w:rFonts w:hint="default" w:ascii="Times New Roman" w:hAnsi="Times New Roman" w:eastAsia="仿宋_GB2312" w:cs="Times New Roman"/>
                <w:color w:val="auto"/>
                <w:szCs w:val="22"/>
                <w:highlight w:val="none"/>
                <w:lang w:val="zh-CN" w:bidi="zh-CN"/>
              </w:rPr>
              <w:t>水闸技术管理实施细则</w:t>
            </w:r>
            <w:r>
              <w:rPr>
                <w:rFonts w:hint="default" w:ascii="Times New Roman" w:hAnsi="Times New Roman" w:eastAsia="仿宋_GB2312" w:cs="Times New Roman"/>
                <w:color w:val="auto"/>
                <w:szCs w:val="22"/>
                <w:highlight w:val="none"/>
                <w:lang w:val="zh-CN" w:bidi="zh-CN"/>
              </w:rPr>
              <w:t>，</w:t>
            </w:r>
            <w:r>
              <w:rPr>
                <w:rFonts w:hint="default" w:ascii="Times New Roman" w:hAnsi="Times New Roman" w:eastAsia="仿宋_GB2312" w:cs="Times New Roman"/>
                <w:color w:val="auto"/>
                <w:szCs w:val="22"/>
                <w:highlight w:val="none"/>
                <w:lang w:val="en-US" w:bidi="zh-CN"/>
              </w:rPr>
              <w:t>主要包括</w:t>
            </w:r>
            <w:r>
              <w:rPr>
                <w:rFonts w:hint="default" w:ascii="Times New Roman" w:hAnsi="Times New Roman" w:eastAsia="仿宋_GB2312" w:cs="Times New Roman"/>
                <w:b w:val="0"/>
                <w:bCs w:val="0"/>
                <w:color w:val="auto"/>
                <w:szCs w:val="22"/>
                <w:highlight w:val="none"/>
                <w:lang w:val="zh-CN" w:bidi="zh-CN"/>
              </w:rPr>
              <w:t>工程巡视检查和安全监测制度、工程调度运用制度、闸门启闭机操作规程、工程维修养护制度</w:t>
            </w:r>
            <w:r>
              <w:rPr>
                <w:rFonts w:hint="default" w:ascii="Times New Roman" w:hAnsi="Times New Roman" w:eastAsia="仿宋_GB2312" w:cs="Times New Roman"/>
                <w:b w:val="0"/>
                <w:bCs w:val="0"/>
                <w:color w:val="auto"/>
                <w:szCs w:val="22"/>
                <w:highlight w:val="none"/>
                <w:lang w:val="en-US" w:bidi="zh-CN"/>
              </w:rPr>
              <w:t>等。</w:t>
            </w: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en-US" w:bidi="zh-CN"/>
              </w:rPr>
            </w:pPr>
            <w:r>
              <w:rPr>
                <w:rFonts w:hint="default" w:ascii="Times New Roman" w:hAnsi="Times New Roman" w:eastAsia="仿宋_GB2312" w:cs="Times New Roman"/>
                <w:b w:val="0"/>
                <w:bCs w:val="0"/>
                <w:color w:val="auto"/>
                <w:szCs w:val="22"/>
                <w:highlight w:val="none"/>
                <w:lang w:val="zh-CN" w:bidi="zh-CN"/>
              </w:rPr>
              <w:t>未制定管理实施细则</w:t>
            </w:r>
            <w:r>
              <w:rPr>
                <w:rFonts w:hint="default" w:ascii="Times New Roman" w:hAnsi="Times New Roman" w:eastAsia="仿宋_GB2312" w:cs="Times New Roman"/>
                <w:b w:val="0"/>
                <w:bCs w:val="0"/>
                <w:color w:val="auto"/>
                <w:szCs w:val="22"/>
                <w:highlight w:val="none"/>
                <w:lang w:val="en-US" w:bidi="zh-CN"/>
              </w:rPr>
              <w:t>的，扣30分。</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②</w:t>
            </w:r>
            <w:r>
              <w:rPr>
                <w:rFonts w:hint="default" w:ascii="Times New Roman" w:hAnsi="Times New Roman" w:eastAsia="仿宋_GB2312" w:cs="Times New Roman"/>
                <w:color w:val="auto"/>
                <w:szCs w:val="22"/>
                <w:highlight w:val="none"/>
                <w:lang w:val="en-US" w:bidi="zh-CN"/>
              </w:rPr>
              <w:t>细则内容不全面，每缺1项扣5分，最高扣10分，扣完为止</w:t>
            </w:r>
            <w:r>
              <w:rPr>
                <w:rFonts w:hint="default" w:ascii="Times New Roman" w:hAnsi="Times New Roman" w:eastAsia="仿宋_GB2312" w:cs="Times New Roman"/>
                <w:color w:val="auto"/>
                <w:szCs w:val="22"/>
                <w:highlight w:val="none"/>
                <w:lang w:val="zh-CN" w:bidi="zh-CN"/>
              </w:rPr>
              <w:t>。</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③工程发生变化时，未能及时修订细则，不能正常使用时，扣10分。</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④细则涉及的各项制度等内容应结合工程实际进行细化，与工程实际不符的扣5分；缺乏可操作性、执行效果差的，扣5分。</w:t>
            </w:r>
          </w:p>
        </w:tc>
        <w:tc>
          <w:tcPr>
            <w:tcW w:w="1769" w:type="dxa"/>
            <w:vAlign w:val="center"/>
          </w:tcPr>
          <w:p>
            <w:pPr>
              <w:autoSpaceDE w:val="0"/>
              <w:autoSpaceDN w:val="0"/>
              <w:spacing w:before="43" w:line="240" w:lineRule="auto"/>
              <w:ind w:left="107"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w:t>
            </w:r>
            <w:r>
              <w:rPr>
                <w:rFonts w:hint="default" w:ascii="Times New Roman" w:hAnsi="Times New Roman" w:eastAsia="仿宋_GB2312" w:cs="Times New Roman"/>
                <w:color w:val="auto"/>
                <w:kern w:val="0"/>
                <w:szCs w:val="21"/>
                <w:highlight w:val="none"/>
                <w:lang w:val="en-US" w:eastAsia="zh-CN"/>
              </w:rPr>
              <w:t>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003" w:type="dxa"/>
            <w:vMerge w:val="restart"/>
            <w:tcBorders>
              <w:top w:val="single" w:color="auto" w:sz="4" w:space="0"/>
            </w:tcBorders>
            <w:vAlign w:val="center"/>
          </w:tcPr>
          <w:p>
            <w:pPr>
              <w:numPr>
                <w:ilvl w:val="0"/>
                <w:numId w:val="0"/>
              </w:numPr>
              <w:autoSpaceDE w:val="0"/>
              <w:autoSpaceDN w:val="0"/>
              <w:spacing w:line="240" w:lineRule="auto"/>
              <w:ind w:leftChars="0"/>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三、</w:t>
            </w:r>
            <w:r>
              <w:rPr>
                <w:rFonts w:hint="default" w:ascii="Times New Roman" w:hAnsi="Times New Roman" w:eastAsia="仿宋_GB2312" w:cs="Times New Roman"/>
                <w:b/>
                <w:color w:val="auto"/>
                <w:sz w:val="24"/>
                <w:szCs w:val="24"/>
                <w:lang w:val="zh-CN" w:bidi="zh-CN"/>
              </w:rPr>
              <w:t>运行</w:t>
            </w:r>
          </w:p>
          <w:p>
            <w:p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管护</w:t>
            </w:r>
          </w:p>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240</w:t>
            </w:r>
            <w:r>
              <w:rPr>
                <w:rFonts w:hint="default" w:ascii="Times New Roman" w:hAnsi="Times New Roman" w:eastAsia="仿宋_GB2312" w:cs="Times New Roman"/>
                <w:b/>
                <w:color w:val="auto"/>
                <w:sz w:val="24"/>
                <w:szCs w:val="24"/>
                <w:lang w:val="zh-CN" w:bidi="zh-CN"/>
              </w:rPr>
              <w:t>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line="240" w:lineRule="auto"/>
              <w:ind w:left="107" w:leftChars="0" w:right="97" w:rightChars="0"/>
              <w:jc w:val="both"/>
              <w:rPr>
                <w:rFonts w:hint="default" w:ascii="Times New Roman" w:hAnsi="Times New Roman" w:eastAsia="仿宋_GB2312" w:cs="Times New Roman"/>
                <w:color w:val="auto"/>
                <w:kern w:val="2"/>
                <w:sz w:val="21"/>
                <w:szCs w:val="22"/>
                <w:highlight w:val="none"/>
                <w:lang w:val="zh-CN" w:eastAsia="zh-CN" w:bidi="zh-CN"/>
              </w:rPr>
            </w:pPr>
            <w:r>
              <w:rPr>
                <w:rFonts w:hint="default" w:ascii="Times New Roman" w:hAnsi="Times New Roman" w:eastAsia="仿宋_GB2312" w:cs="Times New Roman"/>
                <w:color w:val="auto"/>
                <w:szCs w:val="22"/>
                <w:highlight w:val="none"/>
                <w:lang w:val="zh-CN" w:bidi="zh-CN"/>
              </w:rPr>
              <w:t>15.工程巡查</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①开展工程巡查。</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②做好巡查记录，发现问题及时处理。</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按照《水闸技术管理规程》对水</w:t>
            </w:r>
            <w:r>
              <w:rPr>
                <w:rFonts w:hint="default" w:ascii="Times New Roman" w:hAnsi="Times New Roman" w:eastAsia="仿宋_GB2312" w:cs="Times New Roman"/>
                <w:color w:val="auto"/>
                <w:szCs w:val="22"/>
                <w:highlight w:val="none"/>
                <w:lang w:val="en-US" w:bidi="zh-CN"/>
              </w:rPr>
              <w:t>闸各</w:t>
            </w:r>
            <w:r>
              <w:rPr>
                <w:rFonts w:hint="default" w:ascii="Times New Roman" w:hAnsi="Times New Roman" w:eastAsia="仿宋_GB2312" w:cs="Times New Roman"/>
                <w:color w:val="auto"/>
                <w:szCs w:val="22"/>
                <w:highlight w:val="none"/>
                <w:lang w:val="zh-CN" w:bidi="zh-CN"/>
              </w:rPr>
              <w:t>建筑物按照规定的频次及线路进行巡视检查，</w:t>
            </w:r>
            <w:r>
              <w:rPr>
                <w:rFonts w:hint="default" w:ascii="Times New Roman" w:hAnsi="Times New Roman" w:eastAsia="仿宋_GB2312" w:cs="Times New Roman"/>
                <w:color w:val="auto"/>
                <w:szCs w:val="22"/>
                <w:highlight w:val="none"/>
                <w:lang w:val="en-US" w:bidi="zh-CN"/>
              </w:rPr>
              <w:t>包括</w:t>
            </w:r>
            <w:r>
              <w:rPr>
                <w:rFonts w:hint="default" w:ascii="Times New Roman" w:hAnsi="Times New Roman" w:eastAsia="仿宋_GB2312" w:cs="Times New Roman"/>
                <w:color w:val="auto"/>
                <w:szCs w:val="22"/>
                <w:highlight w:val="none"/>
                <w:lang w:val="zh-CN" w:bidi="zh-CN"/>
              </w:rPr>
              <w:t>日常巡查、年度巡查和特别巡查。按照规定格式记录及记录内容。</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en-US" w:eastAsia="zh-CN" w:bidi="zh-CN"/>
              </w:rPr>
            </w:pPr>
            <w:r>
              <w:rPr>
                <w:rFonts w:hint="default" w:ascii="Times New Roman" w:hAnsi="Times New Roman" w:eastAsia="仿宋_GB2312" w:cs="Times New Roman"/>
                <w:color w:val="auto"/>
                <w:szCs w:val="22"/>
                <w:highlight w:val="none"/>
                <w:lang w:val="en-US" w:eastAsia="zh-CN" w:bidi="zh-CN"/>
              </w:rPr>
              <w:t>40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①未开展工程巡查，此项不得分。</w:t>
            </w:r>
          </w:p>
          <w:p>
            <w:pPr>
              <w:autoSpaceDE w:val="0"/>
              <w:autoSpaceDN w:val="0"/>
              <w:spacing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②巡查不规范，</w:t>
            </w:r>
            <w:r>
              <w:rPr>
                <w:rFonts w:hint="default" w:ascii="Times New Roman" w:hAnsi="Times New Roman" w:eastAsia="仿宋_GB2312" w:cs="Times New Roman"/>
                <w:color w:val="auto"/>
                <w:szCs w:val="22"/>
                <w:highlight w:val="none"/>
                <w:lang w:val="en-US" w:bidi="zh-CN"/>
              </w:rPr>
              <w:t>无专门的巡查制度，扣5分，</w:t>
            </w:r>
            <w:r>
              <w:rPr>
                <w:rFonts w:hint="default" w:ascii="Times New Roman" w:hAnsi="Times New Roman" w:eastAsia="仿宋_GB2312" w:cs="Times New Roman"/>
                <w:color w:val="auto"/>
                <w:szCs w:val="22"/>
                <w:highlight w:val="none"/>
                <w:lang w:val="zh-CN" w:bidi="zh-CN"/>
              </w:rPr>
              <w:t>巡查路线、频次和内容不符合规定，扣</w:t>
            </w:r>
            <w:r>
              <w:rPr>
                <w:rFonts w:hint="default" w:ascii="Times New Roman" w:hAnsi="Times New Roman" w:eastAsia="仿宋_GB2312" w:cs="Times New Roman"/>
                <w:color w:val="auto"/>
                <w:szCs w:val="22"/>
                <w:highlight w:val="none"/>
                <w:lang w:val="en-US" w:bidi="zh-CN"/>
              </w:rPr>
              <w:t>10</w:t>
            </w:r>
            <w:r>
              <w:rPr>
                <w:rFonts w:hint="default" w:ascii="Times New Roman" w:hAnsi="Times New Roman" w:eastAsia="仿宋_GB2312" w:cs="Times New Roman"/>
                <w:color w:val="auto"/>
                <w:szCs w:val="22"/>
                <w:highlight w:val="none"/>
                <w:lang w:val="zh-CN" w:bidi="zh-CN"/>
              </w:rPr>
              <w:t>分。</w:t>
            </w:r>
          </w:p>
          <w:p>
            <w:pPr>
              <w:autoSpaceDE w:val="0"/>
              <w:autoSpaceDN w:val="0"/>
              <w:spacing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③巡查记录不完整、不准确，</w:t>
            </w:r>
            <w:r>
              <w:rPr>
                <w:rFonts w:hint="default" w:ascii="Times New Roman" w:hAnsi="Times New Roman" w:eastAsia="仿宋_GB2312" w:cs="Times New Roman"/>
                <w:color w:val="auto"/>
                <w:szCs w:val="22"/>
                <w:highlight w:val="none"/>
                <w:lang w:val="en-US" w:bidi="zh-CN"/>
              </w:rPr>
              <w:t>格式不规范，未签名</w:t>
            </w:r>
            <w:r>
              <w:rPr>
                <w:rFonts w:hint="default" w:ascii="Times New Roman" w:hAnsi="Times New Roman" w:eastAsia="仿宋_GB2312" w:cs="Times New Roman"/>
                <w:color w:val="auto"/>
                <w:szCs w:val="22"/>
                <w:highlight w:val="none"/>
                <w:lang w:val="zh-CN" w:bidi="zh-CN"/>
              </w:rPr>
              <w:t>，扣10分。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④巡查发现问题处理不及时到位，扣15分。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①未开展工程巡查工作的，扣40分。</w:t>
            </w:r>
          </w:p>
          <w:p>
            <w:pPr>
              <w:autoSpaceDE w:val="0"/>
              <w:autoSpaceDN w:val="0"/>
              <w:spacing w:line="240" w:lineRule="auto"/>
              <w:ind w:left="108" w:leftChars="0"/>
              <w:jc w:val="both"/>
              <w:rPr>
                <w:rFonts w:hint="default" w:ascii="Times New Roman" w:hAnsi="Times New Roman" w:eastAsia="仿宋_GB2312" w:cs="Times New Roman"/>
                <w:b w:val="0"/>
                <w:bCs w:val="0"/>
                <w:i w:val="0"/>
                <w:iCs w:val="0"/>
                <w:color w:val="auto"/>
                <w:szCs w:val="22"/>
                <w:lang w:val="zh-CN"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b w:val="0"/>
                <w:bCs w:val="0"/>
                <w:color w:val="auto"/>
                <w:szCs w:val="22"/>
                <w:lang w:val="zh-CN" w:bidi="zh-CN"/>
              </w:rPr>
              <w:t>水</w:t>
            </w:r>
            <w:r>
              <w:rPr>
                <w:rFonts w:hint="default" w:ascii="Times New Roman" w:hAnsi="Times New Roman" w:eastAsia="仿宋_GB2312" w:cs="Times New Roman"/>
                <w:b w:val="0"/>
                <w:bCs w:val="0"/>
                <w:color w:val="auto"/>
                <w:szCs w:val="22"/>
                <w:lang w:val="en-US" w:bidi="zh-CN"/>
              </w:rPr>
              <w:t>闸</w:t>
            </w:r>
            <w:r>
              <w:rPr>
                <w:rFonts w:hint="default" w:ascii="Times New Roman" w:hAnsi="Times New Roman" w:eastAsia="仿宋_GB2312" w:cs="Times New Roman"/>
                <w:b w:val="0"/>
                <w:bCs w:val="0"/>
                <w:color w:val="auto"/>
                <w:szCs w:val="22"/>
                <w:lang w:val="zh-CN" w:bidi="zh-CN"/>
              </w:rPr>
              <w:t>巡视检查</w:t>
            </w:r>
            <w:r>
              <w:rPr>
                <w:rFonts w:hint="default" w:ascii="Times New Roman" w:hAnsi="Times New Roman" w:eastAsia="仿宋_GB2312" w:cs="Times New Roman"/>
                <w:b w:val="0"/>
                <w:bCs w:val="0"/>
                <w:color w:val="auto"/>
                <w:szCs w:val="22"/>
                <w:lang w:val="en-US" w:bidi="zh-CN"/>
              </w:rPr>
              <w:t>一</w:t>
            </w:r>
            <w:r>
              <w:rPr>
                <w:rFonts w:hint="default" w:ascii="Times New Roman" w:hAnsi="Times New Roman" w:eastAsia="仿宋_GB2312" w:cs="Times New Roman"/>
                <w:b w:val="0"/>
                <w:bCs w:val="0"/>
                <w:color w:val="auto"/>
                <w:szCs w:val="22"/>
                <w:lang w:val="zh-CN" w:bidi="zh-CN"/>
              </w:rPr>
              <w:t>般包括日常巡视检查、汛前(汛后)检查和特别检查。</w:t>
            </w:r>
            <w:r>
              <w:rPr>
                <w:rFonts w:hint="default" w:ascii="Times New Roman" w:hAnsi="Times New Roman" w:eastAsia="仿宋_GB2312" w:cs="Times New Roman"/>
                <w:b w:val="0"/>
                <w:bCs w:val="0"/>
                <w:color w:val="auto"/>
                <w:szCs w:val="22"/>
                <w:highlight w:val="none"/>
                <w:lang w:val="zh-CN" w:bidi="zh-CN"/>
              </w:rPr>
              <w:t>管理人员应按照</w:t>
            </w:r>
            <w:r>
              <w:rPr>
                <w:rFonts w:hint="default" w:ascii="Times New Roman" w:hAnsi="Times New Roman" w:eastAsia="仿宋_GB2312" w:cs="Times New Roman"/>
                <w:b w:val="0"/>
                <w:bCs w:val="0"/>
                <w:color w:val="auto"/>
                <w:szCs w:val="22"/>
                <w:highlight w:val="none"/>
                <w:lang w:val="en-US" w:bidi="zh-CN"/>
              </w:rPr>
              <w:t>工作</w:t>
            </w:r>
            <w:r>
              <w:rPr>
                <w:rFonts w:hint="default" w:ascii="Times New Roman" w:hAnsi="Times New Roman" w:eastAsia="仿宋_GB2312" w:cs="Times New Roman"/>
                <w:b w:val="0"/>
                <w:bCs w:val="0"/>
                <w:color w:val="auto"/>
                <w:szCs w:val="22"/>
                <w:highlight w:val="none"/>
                <w:lang w:val="zh-CN" w:bidi="zh-CN"/>
              </w:rPr>
              <w:t>手册规定频次(时间)、路线、内容和方法进行检查。</w:t>
            </w:r>
            <w:r>
              <w:rPr>
                <w:rFonts w:hint="default" w:ascii="Times New Roman" w:hAnsi="Times New Roman" w:eastAsia="仿宋_GB2312" w:cs="Times New Roman"/>
                <w:b w:val="0"/>
                <w:bCs w:val="0"/>
                <w:color w:val="auto"/>
                <w:szCs w:val="22"/>
                <w:lang w:val="zh-CN" w:bidi="zh-CN"/>
              </w:rPr>
              <w:t>日常巡视检查由巡查管理人员开展，汛前(汛后)检查由管理单位技术负责人组织开展。</w:t>
            </w:r>
            <w:r>
              <w:rPr>
                <w:rFonts w:hint="default" w:ascii="Times New Roman" w:hAnsi="Times New Roman" w:eastAsia="仿宋_GB2312" w:cs="Times New Roman"/>
                <w:b w:val="0"/>
                <w:bCs w:val="0"/>
                <w:i w:val="0"/>
                <w:iCs w:val="0"/>
                <w:color w:val="auto"/>
                <w:szCs w:val="22"/>
                <w:lang w:val="zh-CN" w:bidi="zh-CN"/>
              </w:rPr>
              <w:t>汛前检查应在3月底前完成。汛后检查宜在10月底前完成。</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i w:val="0"/>
                <w:iCs w:val="0"/>
                <w:color w:val="auto"/>
                <w:szCs w:val="22"/>
                <w:lang w:val="zh-CN" w:bidi="zh-CN"/>
              </w:rPr>
              <w:t>巡视检查范围包括</w:t>
            </w:r>
            <w:r>
              <w:rPr>
                <w:rFonts w:hint="default" w:ascii="Times New Roman" w:hAnsi="Times New Roman" w:eastAsia="仿宋_GB2312" w:cs="Times New Roman"/>
                <w:b w:val="0"/>
                <w:bCs w:val="0"/>
                <w:color w:val="auto"/>
                <w:szCs w:val="22"/>
                <w:highlight w:val="none"/>
                <w:lang w:val="zh-CN" w:bidi="zh-CN"/>
              </w:rPr>
              <w:t>水工建筑物及护岸工程、金属结构、电气设备、管理设施等，重点是已存在或经处理的病险隐患的关键部位，检查内容应符合SL 75、SL 768要求。</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zh-CN" w:bidi="zh-CN"/>
              </w:rPr>
              <w:t>日常巡视检查</w:t>
            </w:r>
            <w:r>
              <w:rPr>
                <w:rFonts w:hint="default" w:ascii="Times New Roman" w:hAnsi="Times New Roman" w:eastAsia="仿宋_GB2312" w:cs="Times New Roman"/>
                <w:b w:val="0"/>
                <w:bCs w:val="0"/>
                <w:color w:val="auto"/>
                <w:szCs w:val="22"/>
                <w:lang w:val="en-US" w:bidi="zh-CN"/>
              </w:rPr>
              <w:t>频率要求</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color w:val="auto"/>
                <w:szCs w:val="22"/>
                <w:highlight w:val="none"/>
                <w:lang w:val="zh-CN" w:bidi="zh-CN"/>
              </w:rPr>
              <w:t>应由水闸运行维护专业人员对水闸进行日常巡查。正常运行期的日常检查的次数：每月不少于2次，每次间隔不少于7天。检查结果以表格方式记载。</w:t>
            </w:r>
            <w:r>
              <w:rPr>
                <w:rFonts w:hint="default" w:ascii="Times New Roman" w:hAnsi="Times New Roman" w:eastAsia="仿宋_GB2312" w:cs="Times New Roman"/>
                <w:b w:val="0"/>
                <w:bCs w:val="0"/>
                <w:color w:val="auto"/>
                <w:szCs w:val="22"/>
                <w:lang w:val="en-US" w:bidi="zh-CN"/>
              </w:rPr>
              <w:t>未建立专门的巡查制度的，扣5分；制度不规范，内容有缺失，或者可操作性不强的，扣3分。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巡查路线、频次和内容不满足要求的，各扣4分，10分扣完为止。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③无巡查记录的，扣10分；巡查记录表格设置不合理，内容填报不全面，巡查人员未签名的，或现场检查中发现水闸存在安全隐患，巡查记录中未体现的，各扣3分。此项满分10分，扣完为止。</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val="0"/>
                <w:bCs w:val="0"/>
                <w:color w:val="auto"/>
                <w:szCs w:val="22"/>
                <w:lang w:val="en-US" w:bidi="zh-CN"/>
              </w:rPr>
              <w:t>④</w:t>
            </w:r>
            <w:r>
              <w:rPr>
                <w:rFonts w:hint="default" w:ascii="Times New Roman" w:hAnsi="Times New Roman" w:eastAsia="仿宋_GB2312" w:cs="Times New Roman"/>
                <w:color w:val="auto"/>
                <w:szCs w:val="22"/>
                <w:lang w:val="zh-CN" w:bidi="zh-CN"/>
              </w:rPr>
              <w:t>巡查发现</w:t>
            </w:r>
            <w:r>
              <w:rPr>
                <w:rFonts w:hint="default" w:ascii="Times New Roman" w:hAnsi="Times New Roman" w:eastAsia="仿宋_GB2312" w:cs="Times New Roman"/>
                <w:color w:val="auto"/>
                <w:szCs w:val="22"/>
                <w:lang w:val="en-US" w:bidi="zh-CN"/>
              </w:rPr>
              <w:t>安全隐患</w:t>
            </w:r>
            <w:r>
              <w:rPr>
                <w:rFonts w:hint="default" w:ascii="Times New Roman" w:hAnsi="Times New Roman" w:eastAsia="仿宋_GB2312" w:cs="Times New Roman"/>
                <w:color w:val="auto"/>
                <w:szCs w:val="22"/>
                <w:lang w:val="zh-CN" w:bidi="zh-CN"/>
              </w:rPr>
              <w:t>问题</w:t>
            </w:r>
            <w:r>
              <w:rPr>
                <w:rFonts w:hint="default" w:ascii="Times New Roman" w:hAnsi="Times New Roman" w:eastAsia="仿宋_GB2312" w:cs="Times New Roman"/>
                <w:color w:val="auto"/>
                <w:szCs w:val="22"/>
                <w:lang w:val="en-US" w:bidi="zh-CN"/>
              </w:rPr>
              <w:t>未进行</w:t>
            </w:r>
            <w:r>
              <w:rPr>
                <w:rFonts w:hint="default" w:ascii="Times New Roman" w:hAnsi="Times New Roman" w:eastAsia="仿宋_GB2312" w:cs="Times New Roman"/>
                <w:color w:val="auto"/>
                <w:szCs w:val="22"/>
                <w:lang w:val="zh-CN" w:bidi="zh-CN"/>
              </w:rPr>
              <w:t>处理</w:t>
            </w:r>
            <w:r>
              <w:rPr>
                <w:rFonts w:hint="default" w:ascii="Times New Roman" w:hAnsi="Times New Roman" w:eastAsia="仿宋_GB2312" w:cs="Times New Roman"/>
                <w:color w:val="auto"/>
                <w:szCs w:val="22"/>
                <w:lang w:val="en-US" w:bidi="zh-CN"/>
              </w:rPr>
              <w:t>或者处理</w:t>
            </w:r>
            <w:r>
              <w:rPr>
                <w:rFonts w:hint="default" w:ascii="Times New Roman" w:hAnsi="Times New Roman" w:eastAsia="仿宋_GB2312" w:cs="Times New Roman"/>
                <w:color w:val="auto"/>
                <w:szCs w:val="22"/>
                <w:lang w:val="zh-CN" w:bidi="zh-CN"/>
              </w:rPr>
              <w:t>不及时</w:t>
            </w:r>
            <w:r>
              <w:rPr>
                <w:rFonts w:hint="default"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到位</w:t>
            </w:r>
            <w:r>
              <w:rPr>
                <w:rFonts w:hint="default" w:ascii="Times New Roman" w:hAnsi="Times New Roman" w:eastAsia="仿宋_GB2312" w:cs="Times New Roman"/>
                <w:color w:val="auto"/>
                <w:szCs w:val="22"/>
                <w:lang w:val="en-US" w:bidi="zh-CN"/>
              </w:rPr>
              <w:t>的，扣15分。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文件资料和</w:t>
            </w:r>
            <w:r>
              <w:rPr>
                <w:rFonts w:hint="default" w:ascii="Times New Roman" w:hAnsi="Times New Roman" w:eastAsia="仿宋_GB2312" w:cs="Times New Roman"/>
                <w:color w:val="auto"/>
                <w:kern w:val="0"/>
                <w:szCs w:val="21"/>
                <w:highlight w:val="none"/>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6"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line="240" w:lineRule="auto"/>
              <w:ind w:left="107" w:leftChars="0" w:right="97" w:rightChars="0"/>
              <w:jc w:val="both"/>
              <w:rPr>
                <w:rFonts w:hint="default" w:ascii="Times New Roman" w:hAnsi="Times New Roman" w:eastAsia="仿宋_GB2312" w:cs="Times New Roman"/>
                <w:color w:val="auto"/>
                <w:kern w:val="2"/>
                <w:sz w:val="21"/>
                <w:szCs w:val="22"/>
                <w:highlight w:val="none"/>
                <w:lang w:val="zh-CN" w:eastAsia="zh-CN" w:bidi="zh-CN"/>
              </w:rPr>
            </w:pPr>
            <w:r>
              <w:rPr>
                <w:rFonts w:hint="default" w:ascii="Times New Roman" w:hAnsi="Times New Roman" w:eastAsia="仿宋_GB2312" w:cs="Times New Roman"/>
                <w:color w:val="auto"/>
                <w:szCs w:val="22"/>
                <w:highlight w:val="none"/>
                <w:lang w:val="zh-CN" w:bidi="zh-CN"/>
              </w:rPr>
              <w:t>16.安全监测</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①开展安全监测。</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②做好监测数据记录、整编、分析工作。</w:t>
            </w:r>
          </w:p>
        </w:tc>
        <w:tc>
          <w:tcPr>
            <w:tcW w:w="2437" w:type="dxa"/>
            <w:vAlign w:val="center"/>
          </w:tcPr>
          <w:p>
            <w:pPr>
              <w:autoSpaceDE w:val="0"/>
              <w:autoSpaceDN w:val="0"/>
              <w:spacing w:line="240" w:lineRule="auto"/>
              <w:ind w:left="107" w:right="99"/>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color w:val="auto"/>
                <w:szCs w:val="22"/>
                <w:highlight w:val="none"/>
                <w:lang w:val="zh-CN" w:bidi="zh-CN"/>
              </w:rPr>
              <w:t>按照规定开展安全监测，监测项目</w:t>
            </w:r>
            <w:r>
              <w:rPr>
                <w:rFonts w:hint="default" w:ascii="Times New Roman" w:hAnsi="Times New Roman" w:eastAsia="仿宋_GB2312" w:cs="Times New Roman"/>
                <w:color w:val="auto"/>
                <w:szCs w:val="22"/>
                <w:highlight w:val="none"/>
                <w:lang w:val="en-US" w:bidi="zh-CN"/>
              </w:rPr>
              <w:t>、</w:t>
            </w:r>
            <w:r>
              <w:rPr>
                <w:rFonts w:hint="default" w:ascii="Times New Roman" w:hAnsi="Times New Roman" w:eastAsia="仿宋_GB2312" w:cs="Times New Roman"/>
                <w:color w:val="auto"/>
                <w:szCs w:val="22"/>
                <w:highlight w:val="none"/>
                <w:lang w:val="zh-CN" w:bidi="zh-CN"/>
              </w:rPr>
              <w:t>频次</w:t>
            </w:r>
            <w:r>
              <w:rPr>
                <w:rFonts w:hint="default" w:ascii="Times New Roman" w:hAnsi="Times New Roman" w:eastAsia="仿宋_GB2312" w:cs="Times New Roman"/>
                <w:color w:val="auto"/>
                <w:szCs w:val="22"/>
                <w:highlight w:val="none"/>
                <w:lang w:val="en-US" w:bidi="zh-CN"/>
              </w:rPr>
              <w:t>应</w:t>
            </w:r>
            <w:r>
              <w:rPr>
                <w:rFonts w:hint="default" w:ascii="Times New Roman" w:hAnsi="Times New Roman" w:eastAsia="仿宋_GB2312" w:cs="Times New Roman"/>
                <w:color w:val="auto"/>
                <w:szCs w:val="22"/>
                <w:highlight w:val="none"/>
                <w:lang w:val="zh-CN" w:bidi="zh-CN"/>
              </w:rPr>
              <w:t>符合</w:t>
            </w:r>
            <w:r>
              <w:rPr>
                <w:rFonts w:hint="default" w:ascii="Times New Roman" w:hAnsi="Times New Roman" w:eastAsia="仿宋_GB2312" w:cs="Times New Roman"/>
                <w:color w:val="auto"/>
                <w:szCs w:val="22"/>
                <w:highlight w:val="none"/>
                <w:lang w:val="en-US" w:bidi="zh-CN"/>
              </w:rPr>
              <w:t>规范</w:t>
            </w:r>
            <w:r>
              <w:rPr>
                <w:rFonts w:hint="default" w:ascii="Times New Roman" w:hAnsi="Times New Roman" w:eastAsia="仿宋_GB2312" w:cs="Times New Roman"/>
                <w:color w:val="auto"/>
                <w:szCs w:val="22"/>
                <w:highlight w:val="none"/>
                <w:lang w:val="zh-CN" w:bidi="zh-CN"/>
              </w:rPr>
              <w:t>要求，</w:t>
            </w:r>
            <w:r>
              <w:rPr>
                <w:rFonts w:hint="default" w:ascii="Times New Roman" w:hAnsi="Times New Roman" w:eastAsia="仿宋_GB2312" w:cs="Times New Roman"/>
                <w:color w:val="auto"/>
                <w:szCs w:val="22"/>
                <w:highlight w:val="none"/>
                <w:lang w:val="en-US" w:bidi="zh-CN"/>
              </w:rPr>
              <w:t>监测</w:t>
            </w:r>
            <w:r>
              <w:rPr>
                <w:rFonts w:hint="default" w:ascii="Times New Roman" w:hAnsi="Times New Roman" w:eastAsia="仿宋_GB2312" w:cs="Times New Roman"/>
                <w:color w:val="auto"/>
                <w:szCs w:val="22"/>
                <w:highlight w:val="none"/>
                <w:lang w:val="zh-CN" w:bidi="zh-CN"/>
              </w:rPr>
              <w:t>记录</w:t>
            </w:r>
            <w:r>
              <w:rPr>
                <w:rFonts w:hint="default" w:ascii="Times New Roman" w:hAnsi="Times New Roman" w:eastAsia="仿宋_GB2312" w:cs="Times New Roman"/>
                <w:color w:val="auto"/>
                <w:szCs w:val="22"/>
                <w:highlight w:val="none"/>
                <w:lang w:val="en-US" w:bidi="zh-CN"/>
              </w:rPr>
              <w:t>应</w:t>
            </w:r>
            <w:r>
              <w:rPr>
                <w:rFonts w:hint="default" w:ascii="Times New Roman" w:hAnsi="Times New Roman" w:eastAsia="仿宋_GB2312" w:cs="Times New Roman"/>
                <w:color w:val="auto"/>
                <w:szCs w:val="22"/>
                <w:highlight w:val="none"/>
                <w:lang w:val="zh-CN" w:bidi="zh-CN"/>
              </w:rPr>
              <w:t>完整</w:t>
            </w:r>
            <w:r>
              <w:rPr>
                <w:rFonts w:hint="default" w:ascii="Times New Roman" w:hAnsi="Times New Roman" w:eastAsia="仿宋_GB2312" w:cs="Times New Roman"/>
                <w:color w:val="auto"/>
                <w:szCs w:val="22"/>
                <w:highlight w:val="none"/>
                <w:lang w:val="en-US" w:bidi="zh-CN"/>
              </w:rPr>
              <w:t>连续</w:t>
            </w:r>
            <w:r>
              <w:rPr>
                <w:rFonts w:hint="default" w:ascii="Times New Roman" w:hAnsi="Times New Roman" w:eastAsia="仿宋_GB2312" w:cs="Times New Roman"/>
                <w:color w:val="auto"/>
                <w:szCs w:val="22"/>
                <w:highlight w:val="none"/>
                <w:lang w:val="zh-CN" w:bidi="zh-CN"/>
              </w:rPr>
              <w:t>，数据可靠，等按照规定格式记录，有签名；</w:t>
            </w:r>
            <w:r>
              <w:rPr>
                <w:rFonts w:hint="default" w:ascii="Times New Roman" w:hAnsi="Times New Roman" w:eastAsia="仿宋_GB2312" w:cs="Times New Roman"/>
                <w:color w:val="auto"/>
                <w:szCs w:val="22"/>
                <w:highlight w:val="none"/>
                <w:lang w:val="en-US" w:bidi="zh-CN"/>
              </w:rPr>
              <w:t>监测</w:t>
            </w:r>
            <w:r>
              <w:rPr>
                <w:rFonts w:hint="default" w:ascii="Times New Roman" w:hAnsi="Times New Roman" w:eastAsia="仿宋_GB2312" w:cs="Times New Roman"/>
                <w:color w:val="auto"/>
                <w:szCs w:val="22"/>
                <w:highlight w:val="none"/>
                <w:lang w:val="zh-CN" w:bidi="zh-CN"/>
              </w:rPr>
              <w:t>资料整编分析及时，开展监测设备校验和比测。</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40</w:t>
            </w:r>
          </w:p>
        </w:tc>
        <w:tc>
          <w:tcPr>
            <w:tcW w:w="3087" w:type="dxa"/>
            <w:vAlign w:val="center"/>
          </w:tcPr>
          <w:p>
            <w:pPr>
              <w:autoSpaceDE w:val="0"/>
              <w:autoSpaceDN w:val="0"/>
              <w:spacing w:before="16" w:line="240" w:lineRule="auto"/>
              <w:ind w:left="106" w:right="83"/>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①未开展安全监测，此项不得分。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②监测项目</w:t>
            </w:r>
            <w:r>
              <w:rPr>
                <w:rFonts w:hint="default" w:ascii="Times New Roman" w:hAnsi="Times New Roman" w:eastAsia="仿宋_GB2312" w:cs="Times New Roman"/>
                <w:color w:val="auto"/>
                <w:szCs w:val="22"/>
                <w:highlight w:val="none"/>
                <w:lang w:val="en-US" w:bidi="zh-CN"/>
              </w:rPr>
              <w:t>缺项、监测</w:t>
            </w:r>
            <w:r>
              <w:rPr>
                <w:rFonts w:hint="default" w:ascii="Times New Roman" w:hAnsi="Times New Roman" w:eastAsia="仿宋_GB2312" w:cs="Times New Roman"/>
                <w:color w:val="auto"/>
                <w:szCs w:val="22"/>
                <w:highlight w:val="none"/>
                <w:lang w:val="zh-CN" w:bidi="zh-CN"/>
              </w:rPr>
              <w:t>频次</w:t>
            </w:r>
            <w:r>
              <w:rPr>
                <w:rFonts w:hint="default" w:ascii="Times New Roman" w:hAnsi="Times New Roman" w:eastAsia="仿宋_GB2312" w:cs="Times New Roman"/>
                <w:color w:val="auto"/>
                <w:szCs w:val="22"/>
                <w:highlight w:val="none"/>
                <w:lang w:val="en-US" w:bidi="zh-CN"/>
              </w:rPr>
              <w:t>设置不合理、监测</w:t>
            </w:r>
            <w:r>
              <w:rPr>
                <w:rFonts w:hint="default" w:ascii="Times New Roman" w:hAnsi="Times New Roman" w:eastAsia="仿宋_GB2312" w:cs="Times New Roman"/>
                <w:color w:val="auto"/>
                <w:szCs w:val="22"/>
                <w:highlight w:val="none"/>
                <w:lang w:val="zh-CN" w:bidi="zh-CN"/>
              </w:rPr>
              <w:t>记录不规范，</w:t>
            </w:r>
            <w:r>
              <w:rPr>
                <w:rFonts w:hint="default" w:ascii="Times New Roman" w:hAnsi="Times New Roman" w:eastAsia="仿宋_GB2312" w:cs="Times New Roman"/>
                <w:color w:val="auto"/>
                <w:szCs w:val="22"/>
                <w:highlight w:val="none"/>
                <w:lang w:val="en-US" w:bidi="zh-CN"/>
              </w:rPr>
              <w:t>各扣5</w:t>
            </w:r>
            <w:r>
              <w:rPr>
                <w:rFonts w:hint="default" w:ascii="Times New Roman" w:hAnsi="Times New Roman" w:eastAsia="仿宋_GB2312" w:cs="Times New Roman"/>
                <w:color w:val="auto"/>
                <w:szCs w:val="22"/>
                <w:highlight w:val="none"/>
                <w:lang w:val="zh-CN" w:bidi="zh-CN"/>
              </w:rPr>
              <w:t>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w:t>
            </w:r>
            <w:r>
              <w:rPr>
                <w:rFonts w:hint="default" w:ascii="Times New Roman" w:hAnsi="Times New Roman" w:eastAsia="仿宋_GB2312" w:cs="Times New Roman"/>
                <w:color w:val="auto"/>
                <w:szCs w:val="22"/>
                <w:highlight w:val="none"/>
                <w:lang w:val="en-US" w:bidi="zh-CN"/>
              </w:rPr>
              <w:t>监测数据缺失</w:t>
            </w:r>
            <w:r>
              <w:rPr>
                <w:rFonts w:hint="default" w:ascii="Times New Roman" w:hAnsi="Times New Roman" w:eastAsia="仿宋_GB2312" w:cs="Times New Roman"/>
                <w:color w:val="auto"/>
                <w:szCs w:val="22"/>
                <w:highlight w:val="none"/>
                <w:lang w:val="zh-CN" w:bidi="zh-CN"/>
              </w:rPr>
              <w:t>，数据可靠性差，整编分析不及时，扣15分。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④监测设施考证资料缺失或不可靠，扣</w:t>
            </w:r>
            <w:r>
              <w:rPr>
                <w:rFonts w:hint="default" w:ascii="Times New Roman" w:hAnsi="Times New Roman" w:eastAsia="仿宋_GB2312" w:cs="Times New Roman"/>
                <w:color w:val="auto"/>
                <w:szCs w:val="22"/>
                <w:highlight w:val="none"/>
                <w:lang w:val="en-US" w:bidi="zh-CN"/>
              </w:rPr>
              <w:t>5</w:t>
            </w:r>
            <w:r>
              <w:rPr>
                <w:rFonts w:hint="default" w:ascii="Times New Roman" w:hAnsi="Times New Roman" w:eastAsia="仿宋_GB2312" w:cs="Times New Roman"/>
                <w:color w:val="auto"/>
                <w:szCs w:val="22"/>
                <w:highlight w:val="none"/>
                <w:lang w:val="zh-CN" w:bidi="zh-CN"/>
              </w:rPr>
              <w:t>分；未定期开展监测设备校准，未定期对自动化监测项目进行人工比测，扣</w:t>
            </w:r>
            <w:r>
              <w:rPr>
                <w:rFonts w:hint="default" w:ascii="Times New Roman" w:hAnsi="Times New Roman" w:eastAsia="仿宋_GB2312" w:cs="Times New Roman"/>
                <w:color w:val="auto"/>
                <w:szCs w:val="22"/>
                <w:highlight w:val="none"/>
                <w:lang w:val="en-US" w:bidi="zh-CN"/>
              </w:rPr>
              <w:t>5</w:t>
            </w:r>
            <w:r>
              <w:rPr>
                <w:rFonts w:hint="default" w:ascii="Times New Roman" w:hAnsi="Times New Roman" w:eastAsia="仿宋_GB2312" w:cs="Times New Roman"/>
                <w:color w:val="auto"/>
                <w:szCs w:val="22"/>
                <w:highlight w:val="none"/>
                <w:lang w:val="zh-CN" w:bidi="zh-CN"/>
              </w:rPr>
              <w:t>分。</w:t>
            </w:r>
          </w:p>
        </w:tc>
        <w:tc>
          <w:tcPr>
            <w:tcW w:w="9350" w:type="dxa"/>
            <w:vAlign w:val="center"/>
          </w:tcPr>
          <w:p>
            <w:pPr>
              <w:autoSpaceDE w:val="0"/>
              <w:autoSpaceDN w:val="0"/>
              <w:spacing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①未开展安全监测的，扣40分。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highlight w:val="none"/>
                <w:lang w:val="en-US"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color w:val="auto"/>
                <w:szCs w:val="22"/>
                <w:highlight w:val="none"/>
                <w:lang w:val="en-US" w:bidi="zh-CN"/>
              </w:rPr>
              <w:t>应根据水闸实际情况</w:t>
            </w:r>
            <w:r>
              <w:rPr>
                <w:rFonts w:hint="default" w:ascii="Times New Roman" w:hAnsi="Times New Roman" w:eastAsia="仿宋_GB2312" w:cs="Times New Roman"/>
                <w:b w:val="0"/>
                <w:bCs w:val="0"/>
                <w:color w:val="auto"/>
                <w:szCs w:val="22"/>
                <w:highlight w:val="none"/>
                <w:lang w:val="en-US" w:bidi="zh-CN"/>
              </w:rPr>
              <w:t>设置必要的监测项目，测点的布置、数量及安装埋设应符合SL725</w:t>
            </w:r>
            <w:r>
              <w:rPr>
                <w:rFonts w:hint="default" w:ascii="Times New Roman" w:hAnsi="Times New Roman" w:eastAsia="仿宋_GB2312" w:cs="Times New Roman"/>
                <w:b w:val="0"/>
                <w:bCs w:val="0"/>
                <w:color w:val="auto"/>
                <w:szCs w:val="22"/>
                <w:highlight w:val="none"/>
                <w:lang w:val="en-US" w:bidi="zh-CN"/>
              </w:rPr>
              <w:t>、</w:t>
            </w:r>
            <w:r>
              <w:rPr>
                <w:rFonts w:hint="default" w:ascii="Times New Roman" w:hAnsi="Times New Roman" w:eastAsia="仿宋_GB2312" w:cs="Times New Roman"/>
                <w:b w:val="0"/>
                <w:bCs w:val="0"/>
                <w:color w:val="auto"/>
                <w:szCs w:val="22"/>
                <w:highlight w:val="none"/>
                <w:lang w:val="en-US" w:bidi="zh-CN"/>
              </w:rPr>
              <w:t>SL768要求。</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b w:val="0"/>
                <w:bCs w:val="0"/>
                <w:color w:val="auto"/>
                <w:szCs w:val="22"/>
                <w:lang w:val="zh-CN" w:bidi="zh-CN"/>
              </w:rPr>
              <w:t>监测项目</w:t>
            </w:r>
            <w:r>
              <w:rPr>
                <w:rFonts w:hint="default" w:ascii="Times New Roman" w:hAnsi="Times New Roman" w:eastAsia="仿宋_GB2312" w:cs="Times New Roman"/>
                <w:b w:val="0"/>
                <w:bCs w:val="0"/>
                <w:color w:val="auto"/>
                <w:szCs w:val="22"/>
                <w:lang w:val="en-US" w:bidi="zh-CN"/>
              </w:rPr>
              <w:t>主要</w:t>
            </w:r>
            <w:r>
              <w:rPr>
                <w:rFonts w:hint="default" w:ascii="Times New Roman" w:hAnsi="Times New Roman" w:eastAsia="仿宋_GB2312" w:cs="Times New Roman"/>
                <w:b w:val="0"/>
                <w:bCs w:val="0"/>
                <w:color w:val="auto"/>
                <w:szCs w:val="22"/>
                <w:lang w:val="en-US" w:bidi="zh-CN"/>
              </w:rPr>
              <w:t>包括</w:t>
            </w:r>
            <w:r>
              <w:rPr>
                <w:rFonts w:hint="default" w:ascii="Times New Roman" w:hAnsi="Times New Roman" w:eastAsia="仿宋_GB2312" w:cs="Times New Roman"/>
                <w:b w:val="0"/>
                <w:bCs w:val="0"/>
                <w:color w:val="auto"/>
                <w:szCs w:val="22"/>
                <w:lang w:val="en-US" w:bidi="zh-CN"/>
              </w:rPr>
              <w:t>：</w:t>
            </w:r>
            <w:r>
              <w:rPr>
                <w:rFonts w:hint="default" w:ascii="Times New Roman" w:hAnsi="Times New Roman" w:eastAsia="仿宋_GB2312" w:cs="Times New Roman"/>
                <w:color w:val="auto"/>
                <w:szCs w:val="22"/>
                <w:highlight w:val="none"/>
                <w:lang w:val="en-US" w:bidi="zh-CN"/>
              </w:rPr>
              <w:t>a)环境量，如水位、降雨量等</w:t>
            </w:r>
            <w:r>
              <w:rPr>
                <w:rFonts w:hint="default" w:ascii="Times New Roman" w:hAnsi="Times New Roman" w:eastAsia="仿宋_GB2312" w:cs="Times New Roman"/>
                <w:color w:val="auto"/>
                <w:szCs w:val="22"/>
                <w:highlight w:val="none"/>
                <w:lang w:val="en-US" w:bidi="zh-CN"/>
              </w:rPr>
              <w:t>；</w:t>
            </w:r>
            <w:r>
              <w:rPr>
                <w:rFonts w:hint="default" w:ascii="Times New Roman" w:hAnsi="Times New Roman" w:eastAsia="仿宋_GB2312" w:cs="Times New Roman"/>
                <w:color w:val="auto"/>
                <w:szCs w:val="22"/>
                <w:highlight w:val="none"/>
                <w:lang w:val="en-US" w:bidi="zh-CN"/>
              </w:rPr>
              <w:t>b)变形，如表面变形(含水平位移、垂直位移)、表面裂缝等</w:t>
            </w:r>
            <w:r>
              <w:rPr>
                <w:rFonts w:hint="default" w:ascii="Times New Roman" w:hAnsi="Times New Roman" w:eastAsia="仿宋_GB2312" w:cs="Times New Roman"/>
                <w:color w:val="auto"/>
                <w:szCs w:val="22"/>
                <w:highlight w:val="none"/>
                <w:lang w:val="en-US" w:bidi="zh-CN"/>
              </w:rPr>
              <w:t>；</w:t>
            </w:r>
            <w:r>
              <w:rPr>
                <w:rFonts w:hint="default" w:ascii="Times New Roman" w:hAnsi="Times New Roman" w:eastAsia="仿宋_GB2312" w:cs="Times New Roman"/>
                <w:color w:val="auto"/>
                <w:szCs w:val="22"/>
                <w:highlight w:val="none"/>
                <w:lang w:val="en-US" w:bidi="zh-CN"/>
              </w:rPr>
              <w:t>c)渗流，如闸基扬压力和侧向绕渗等。</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未建立安全监测制度的，扣10分；监测项目每缺1项，扣3分；监测频次设置不合理的，缺少监测记录的，扣5分；监测记录不规范、内容不全面的，扣3分。</w:t>
            </w:r>
            <w:r>
              <w:rPr>
                <w:rFonts w:hint="default" w:ascii="Times New Roman" w:hAnsi="Times New Roman" w:eastAsia="仿宋_GB2312" w:cs="Times New Roman"/>
                <w:b w:val="0"/>
                <w:bCs w:val="0"/>
                <w:color w:val="auto"/>
                <w:szCs w:val="22"/>
                <w:lang w:val="en-US" w:bidi="zh-CN"/>
              </w:rPr>
              <w:t>此项满分15分，扣完为止。</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③监测数据不连续、有缺失，或存在较大误差或明显错误、可靠性差的，或整编分析工作不及时、周期长的，各扣5分，15分扣完为止。</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④</w:t>
            </w:r>
            <w:r>
              <w:rPr>
                <w:rFonts w:hint="default" w:ascii="Times New Roman" w:hAnsi="Times New Roman" w:eastAsia="仿宋_GB2312" w:cs="Times New Roman"/>
                <w:color w:val="auto"/>
                <w:szCs w:val="22"/>
                <w:lang w:val="en-US" w:bidi="zh-CN"/>
              </w:rPr>
              <w:t>每隔3~5年对监测设施进行考证评价,建立水</w:t>
            </w:r>
            <w:r>
              <w:rPr>
                <w:rFonts w:hint="default" w:ascii="Times New Roman" w:hAnsi="Times New Roman" w:eastAsia="仿宋_GB2312" w:cs="Times New Roman"/>
                <w:color w:val="auto"/>
                <w:szCs w:val="22"/>
                <w:lang w:val="en-US" w:bidi="zh-CN"/>
              </w:rPr>
              <w:t>闸</w:t>
            </w:r>
            <w:r>
              <w:rPr>
                <w:rFonts w:hint="default" w:ascii="Times New Roman" w:hAnsi="Times New Roman" w:eastAsia="仿宋_GB2312" w:cs="Times New Roman"/>
                <w:color w:val="auto"/>
                <w:szCs w:val="22"/>
                <w:lang w:val="en-US" w:bidi="zh-CN"/>
              </w:rPr>
              <w:t>监测设施考证表,并符合SL766</w:t>
            </w:r>
            <w:r>
              <w:rPr>
                <w:rFonts w:hint="default" w:ascii="Times New Roman" w:hAnsi="Times New Roman" w:eastAsia="仿宋_GB2312" w:cs="Times New Roman"/>
                <w:color w:val="auto"/>
                <w:szCs w:val="22"/>
                <w:lang w:val="en-US" w:bidi="zh-CN"/>
              </w:rPr>
              <w:t>要求。</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bidi="zh-CN"/>
              </w:rPr>
              <w:t>监测设施考证资料缺失或不可靠，扣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分；未定期开展监测设备校准，扣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未定期对自动化监测项目进行人工比测</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扣3分</w:t>
            </w:r>
            <w:r>
              <w:rPr>
                <w:rFonts w:hint="default" w:ascii="Times New Roman" w:hAnsi="Times New Roman" w:eastAsia="仿宋_GB2312" w:cs="Times New Roman"/>
                <w:color w:val="auto"/>
                <w:szCs w:val="22"/>
                <w:lang w:val="zh-CN" w:bidi="zh-CN"/>
              </w:rPr>
              <w:t>。</w:t>
            </w:r>
          </w:p>
        </w:tc>
        <w:tc>
          <w:tcPr>
            <w:tcW w:w="1769"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文件资料和</w:t>
            </w:r>
            <w:r>
              <w:rPr>
                <w:rFonts w:hint="default" w:ascii="Times New Roman" w:hAnsi="Times New Roman" w:eastAsia="仿宋_GB2312" w:cs="Times New Roman"/>
                <w:color w:val="auto"/>
                <w:kern w:val="0"/>
                <w:szCs w:val="21"/>
                <w:highlight w:val="none"/>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6"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17.维修养护</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①开展工程维修养护。</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②有维修养护记录。</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按照规定开展工程设施维修养护，制定养护计划，实施过程规范，维修养护到位，工作记录完整；大修项目有设计和审批，按计划完成；项目实施和验收规范</w:t>
            </w:r>
            <w:r>
              <w:rPr>
                <w:rFonts w:hint="default" w:ascii="Times New Roman" w:hAnsi="Times New Roman" w:eastAsia="仿宋_GB2312" w:cs="Times New Roman"/>
                <w:color w:val="auto"/>
                <w:spacing w:val="-6"/>
                <w:szCs w:val="22"/>
                <w:highlight w:val="none"/>
                <w:lang w:val="zh-CN" w:bidi="zh-CN"/>
              </w:rPr>
              <w:t>，</w:t>
            </w:r>
            <w:r>
              <w:rPr>
                <w:rFonts w:hint="default" w:ascii="Times New Roman" w:hAnsi="Times New Roman" w:eastAsia="仿宋_GB2312" w:cs="Times New Roman"/>
                <w:color w:val="auto"/>
                <w:szCs w:val="22"/>
                <w:highlight w:val="none"/>
                <w:lang w:val="zh-CN" w:bidi="zh-CN"/>
              </w:rPr>
              <w:t>资料齐全。</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40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p>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①未开展维修养护，此项不得分。</w:t>
            </w:r>
          </w:p>
          <w:p>
            <w:pPr>
              <w:autoSpaceDE w:val="0"/>
              <w:autoSpaceDN w:val="0"/>
              <w:spacing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②维修养护不及时、不到位，扣15分。</w:t>
            </w:r>
          </w:p>
          <w:p>
            <w:pPr>
              <w:autoSpaceDE w:val="0"/>
              <w:autoSpaceDN w:val="0"/>
              <w:spacing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③未制定维修养护计划，实施过程不规范，未按计划完成，扣10分。</w:t>
            </w:r>
          </w:p>
          <w:p>
            <w:pPr>
              <w:autoSpaceDE w:val="0"/>
              <w:autoSpaceDN w:val="0"/>
              <w:spacing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④维修养护工作验收标准不明确，过程管理不规范，扣5分。</w:t>
            </w:r>
          </w:p>
          <w:p>
            <w:pPr>
              <w:autoSpaceDE w:val="0"/>
              <w:autoSpaceDN w:val="0"/>
              <w:spacing w:line="240" w:lineRule="auto"/>
              <w:ind w:left="108"/>
              <w:jc w:val="both"/>
              <w:rPr>
                <w:rFonts w:hint="default" w:ascii="Times New Roman" w:hAnsi="Times New Roman" w:eastAsia="仿宋_GB2312" w:cs="Times New Roman"/>
                <w:color w:val="auto"/>
                <w:spacing w:val="-3"/>
                <w:szCs w:val="22"/>
                <w:highlight w:val="none"/>
                <w:lang w:val="zh-CN" w:bidi="zh-CN"/>
              </w:rPr>
            </w:pPr>
            <w:r>
              <w:rPr>
                <w:rFonts w:hint="default" w:ascii="Times New Roman" w:hAnsi="Times New Roman" w:eastAsia="仿宋_GB2312" w:cs="Times New Roman"/>
                <w:color w:val="auto"/>
                <w:spacing w:val="-3"/>
                <w:szCs w:val="22"/>
                <w:highlight w:val="none"/>
                <w:lang w:val="zh-CN" w:bidi="zh-CN"/>
              </w:rPr>
              <w:t>⑤大修项目无设计、无审批，验收不及时，扣5</w:t>
            </w:r>
            <w:r>
              <w:rPr>
                <w:rFonts w:hint="default" w:ascii="Times New Roman" w:hAnsi="Times New Roman" w:eastAsia="仿宋_GB2312" w:cs="Times New Roman"/>
                <w:color w:val="auto"/>
                <w:spacing w:val="-19"/>
                <w:szCs w:val="22"/>
                <w:highlight w:val="none"/>
                <w:lang w:val="zh-CN" w:bidi="zh-CN"/>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⑥维修养护记录缺失或混乱，扣5分。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①未开展工程维修养护的，扣40分。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②未建立维修养护管理制度的，扣10分。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维修养护范围</w:t>
            </w:r>
            <w:r>
              <w:rPr>
                <w:rFonts w:hint="default" w:ascii="Times New Roman" w:hAnsi="Times New Roman" w:eastAsia="仿宋_GB2312" w:cs="Times New Roman"/>
                <w:b w:val="0"/>
                <w:bCs w:val="0"/>
                <w:color w:val="auto"/>
                <w:szCs w:val="22"/>
                <w:lang w:val="en-US" w:bidi="zh-CN"/>
              </w:rPr>
              <w:t>应</w:t>
            </w:r>
            <w:r>
              <w:rPr>
                <w:rFonts w:hint="default" w:ascii="Times New Roman" w:hAnsi="Times New Roman" w:eastAsia="仿宋_GB2312" w:cs="Times New Roman"/>
                <w:b w:val="0"/>
                <w:bCs w:val="0"/>
                <w:color w:val="auto"/>
                <w:szCs w:val="22"/>
                <w:lang w:val="zh-CN" w:bidi="zh-CN"/>
              </w:rPr>
              <w:t>包括</w:t>
            </w:r>
            <w:r>
              <w:rPr>
                <w:rFonts w:hint="default" w:ascii="Times New Roman" w:hAnsi="Times New Roman" w:eastAsia="仿宋_GB2312" w:cs="Times New Roman"/>
                <w:b w:val="0"/>
                <w:bCs w:val="0"/>
                <w:color w:val="auto"/>
                <w:szCs w:val="22"/>
                <w:highlight w:val="none"/>
                <w:lang w:val="zh-CN" w:bidi="zh-CN"/>
              </w:rPr>
              <w:t>水工建筑物、金属结构、机电设备、管理设施等。</w:t>
            </w:r>
            <w:r>
              <w:rPr>
                <w:rFonts w:hint="default" w:ascii="Times New Roman" w:hAnsi="Times New Roman" w:eastAsia="仿宋_GB2312" w:cs="Times New Roman"/>
                <w:b w:val="0"/>
                <w:bCs w:val="0"/>
                <w:color w:val="auto"/>
                <w:szCs w:val="22"/>
                <w:lang w:val="zh-CN" w:bidi="zh-CN"/>
              </w:rPr>
              <w:t>维修养护</w:t>
            </w:r>
            <w:r>
              <w:rPr>
                <w:rFonts w:hint="default" w:ascii="Times New Roman" w:hAnsi="Times New Roman" w:eastAsia="仿宋_GB2312" w:cs="Times New Roman"/>
                <w:b w:val="0"/>
                <w:bCs w:val="0"/>
                <w:color w:val="auto"/>
                <w:szCs w:val="22"/>
                <w:lang w:val="en-US" w:bidi="zh-CN"/>
              </w:rPr>
              <w:t>一</w:t>
            </w:r>
            <w:r>
              <w:rPr>
                <w:rFonts w:hint="default" w:ascii="Times New Roman" w:hAnsi="Times New Roman" w:eastAsia="仿宋_GB2312" w:cs="Times New Roman"/>
                <w:b w:val="0"/>
                <w:bCs w:val="0"/>
                <w:color w:val="auto"/>
                <w:szCs w:val="22"/>
                <w:lang w:val="zh-CN" w:bidi="zh-CN"/>
              </w:rPr>
              <w:t>般分为日常性维修养护和专门性维修养护。维修养护的项目、内容、方法和技术标准应符合SL75要求，并参照DB36/T1331执行</w:t>
            </w:r>
            <w:r>
              <w:rPr>
                <w:rFonts w:hint="default" w:ascii="Times New Roman" w:hAnsi="Times New Roman" w:eastAsia="仿宋_GB2312" w:cs="Times New Roman"/>
                <w:b w:val="0"/>
                <w:bCs w:val="0"/>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维修养护范围不全面，每缺1项扣3分；维修养护开展不及时、不规范、不到位的，各扣5分。此项满分15分，扣完为止。</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color w:val="auto"/>
                <w:szCs w:val="22"/>
                <w:lang w:val="zh-CN" w:bidi="zh-CN"/>
              </w:rPr>
              <w:t>未制定维修养护计划，</w:t>
            </w:r>
            <w:r>
              <w:rPr>
                <w:rFonts w:hint="default" w:ascii="Times New Roman" w:hAnsi="Times New Roman" w:eastAsia="仿宋_GB2312" w:cs="Times New Roman"/>
                <w:color w:val="auto"/>
                <w:szCs w:val="22"/>
                <w:lang w:val="en-US" w:bidi="zh-CN"/>
              </w:rPr>
              <w:t>或</w:t>
            </w:r>
            <w:r>
              <w:rPr>
                <w:rFonts w:hint="default" w:ascii="Times New Roman" w:hAnsi="Times New Roman" w:eastAsia="仿宋_GB2312" w:cs="Times New Roman"/>
                <w:color w:val="auto"/>
                <w:szCs w:val="22"/>
                <w:lang w:val="zh-CN" w:bidi="zh-CN"/>
              </w:rPr>
              <w:t>实施过程未按计划完成，</w:t>
            </w:r>
            <w:r>
              <w:rPr>
                <w:rFonts w:hint="default" w:ascii="Times New Roman" w:hAnsi="Times New Roman" w:eastAsia="仿宋_GB2312" w:cs="Times New Roman"/>
                <w:color w:val="auto"/>
                <w:szCs w:val="22"/>
                <w:lang w:val="en-US" w:bidi="zh-CN"/>
              </w:rPr>
              <w:t>或实施过程中未及时申请变化调整手续的，各</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10分扣完为止。</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④未建立</w:t>
            </w:r>
            <w:r>
              <w:rPr>
                <w:rFonts w:hint="default" w:ascii="Times New Roman" w:hAnsi="Times New Roman" w:eastAsia="仿宋_GB2312" w:cs="Times New Roman"/>
                <w:color w:val="auto"/>
                <w:szCs w:val="22"/>
                <w:lang w:val="zh-CN" w:bidi="zh-CN"/>
              </w:rPr>
              <w:t>维修养护工作验收标准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或者未进行</w:t>
            </w:r>
            <w:r>
              <w:rPr>
                <w:rFonts w:hint="default" w:ascii="Times New Roman" w:hAnsi="Times New Roman" w:eastAsia="仿宋_GB2312" w:cs="Times New Roman"/>
                <w:color w:val="auto"/>
                <w:szCs w:val="22"/>
                <w:lang w:val="zh-CN" w:bidi="zh-CN"/>
              </w:rPr>
              <w:t>维修养护工作验收</w:t>
            </w:r>
            <w:r>
              <w:rPr>
                <w:rFonts w:hint="default" w:ascii="Times New Roman" w:hAnsi="Times New Roman" w:eastAsia="仿宋_GB2312" w:cs="Times New Roman"/>
                <w:color w:val="auto"/>
                <w:szCs w:val="22"/>
                <w:lang w:val="en-US" w:bidi="zh-CN"/>
              </w:rPr>
              <w:t>的，扣5分；验收标准</w:t>
            </w:r>
            <w:r>
              <w:rPr>
                <w:rFonts w:hint="default" w:ascii="Times New Roman" w:hAnsi="Times New Roman" w:eastAsia="仿宋_GB2312" w:cs="Times New Roman"/>
                <w:color w:val="auto"/>
                <w:szCs w:val="22"/>
                <w:lang w:val="zh-CN" w:bidi="zh-CN"/>
              </w:rPr>
              <w:t>不明确，</w:t>
            </w:r>
            <w:r>
              <w:rPr>
                <w:rFonts w:hint="default" w:ascii="Times New Roman" w:hAnsi="Times New Roman" w:eastAsia="仿宋_GB2312" w:cs="Times New Roman"/>
                <w:color w:val="auto"/>
                <w:szCs w:val="22"/>
                <w:lang w:val="en-US" w:bidi="zh-CN"/>
              </w:rPr>
              <w:t>验收</w:t>
            </w:r>
            <w:r>
              <w:rPr>
                <w:rFonts w:hint="default" w:ascii="Times New Roman" w:hAnsi="Times New Roman" w:eastAsia="仿宋_GB2312" w:cs="Times New Roman"/>
                <w:color w:val="auto"/>
                <w:szCs w:val="22"/>
                <w:lang w:val="zh-CN" w:bidi="zh-CN"/>
              </w:rPr>
              <w:t>过程不规范，</w:t>
            </w:r>
            <w:r>
              <w:rPr>
                <w:rFonts w:hint="default" w:ascii="Times New Roman" w:hAnsi="Times New Roman" w:eastAsia="仿宋_GB2312" w:cs="Times New Roman"/>
                <w:color w:val="auto"/>
                <w:szCs w:val="22"/>
                <w:lang w:val="en-US" w:bidi="zh-CN"/>
              </w:rPr>
              <w:t>扣3~5分。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⑤</w:t>
            </w:r>
            <w:r>
              <w:rPr>
                <w:rFonts w:hint="default" w:ascii="Times New Roman" w:hAnsi="Times New Roman" w:eastAsia="仿宋_GB2312" w:cs="Times New Roman"/>
                <w:color w:val="auto"/>
                <w:spacing w:val="-3"/>
                <w:szCs w:val="22"/>
                <w:lang w:val="zh-CN" w:bidi="zh-CN"/>
              </w:rPr>
              <w:t>大修项目无设计、无审批，</w:t>
            </w:r>
            <w:r>
              <w:rPr>
                <w:rFonts w:hint="default" w:ascii="Times New Roman" w:hAnsi="Times New Roman" w:eastAsia="仿宋_GB2312" w:cs="Times New Roman"/>
                <w:color w:val="auto"/>
                <w:spacing w:val="-3"/>
                <w:szCs w:val="22"/>
                <w:lang w:val="en-US" w:bidi="zh-CN"/>
              </w:rPr>
              <w:t>或者</w:t>
            </w:r>
            <w:r>
              <w:rPr>
                <w:rFonts w:hint="default" w:ascii="Times New Roman" w:hAnsi="Times New Roman" w:eastAsia="仿宋_GB2312" w:cs="Times New Roman"/>
                <w:color w:val="auto"/>
                <w:spacing w:val="-3"/>
                <w:szCs w:val="22"/>
                <w:lang w:val="zh-CN" w:bidi="zh-CN"/>
              </w:rPr>
              <w:t>验收不及时，扣</w:t>
            </w:r>
            <w:r>
              <w:rPr>
                <w:rFonts w:hint="default" w:ascii="Times New Roman" w:hAnsi="Times New Roman" w:eastAsia="仿宋_GB2312" w:cs="Times New Roman"/>
                <w:color w:val="auto"/>
                <w:szCs w:val="22"/>
                <w:lang w:val="zh-CN" w:bidi="zh-CN"/>
              </w:rPr>
              <w:t>5</w:t>
            </w:r>
            <w:r>
              <w:rPr>
                <w:rFonts w:hint="default" w:ascii="Times New Roman" w:hAnsi="Times New Roman" w:eastAsia="仿宋_GB2312" w:cs="Times New Roman"/>
                <w:color w:val="auto"/>
                <w:spacing w:val="-19"/>
                <w:szCs w:val="22"/>
                <w:lang w:val="zh-CN" w:bidi="zh-CN"/>
              </w:rPr>
              <w:t>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⑥</w:t>
            </w:r>
            <w:r>
              <w:rPr>
                <w:rFonts w:hint="default" w:ascii="Times New Roman" w:hAnsi="Times New Roman" w:eastAsia="仿宋_GB2312" w:cs="Times New Roman"/>
                <w:color w:val="auto"/>
                <w:szCs w:val="22"/>
                <w:lang w:val="en-US" w:bidi="zh-CN"/>
              </w:rPr>
              <w:t>无维修养护记录的，扣5分；记录内容不全面，有缺失的，扣3分。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文件资料和</w:t>
            </w:r>
            <w:r>
              <w:rPr>
                <w:rFonts w:hint="default" w:ascii="Times New Roman" w:hAnsi="Times New Roman" w:eastAsia="仿宋_GB2312" w:cs="Times New Roman"/>
                <w:color w:val="auto"/>
                <w:kern w:val="0"/>
                <w:szCs w:val="21"/>
                <w:highlight w:val="none"/>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2" w:hRule="atLeast"/>
          <w:jc w:val="center"/>
        </w:trPr>
        <w:tc>
          <w:tcPr>
            <w:tcW w:w="1003" w:type="dxa"/>
            <w:vMerge w:val="restart"/>
            <w:tcBorders>
              <w:top w:val="single" w:color="auto" w:sz="4" w:space="0"/>
            </w:tcBorders>
            <w:vAlign w:val="center"/>
          </w:tcPr>
          <w:p>
            <w:pPr>
              <w:numPr>
                <w:ilvl w:val="0"/>
                <w:numId w:val="0"/>
              </w:numPr>
              <w:autoSpaceDE w:val="0"/>
              <w:autoSpaceDN w:val="0"/>
              <w:spacing w:line="240" w:lineRule="auto"/>
              <w:ind w:leftChars="0"/>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三、</w:t>
            </w:r>
            <w:r>
              <w:rPr>
                <w:rFonts w:hint="default" w:ascii="Times New Roman" w:hAnsi="Times New Roman" w:eastAsia="仿宋_GB2312" w:cs="Times New Roman"/>
                <w:b/>
                <w:color w:val="auto"/>
                <w:sz w:val="24"/>
                <w:szCs w:val="24"/>
                <w:lang w:val="zh-CN" w:bidi="zh-CN"/>
              </w:rPr>
              <w:t>运行</w:t>
            </w:r>
          </w:p>
          <w:p>
            <w:p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管护</w:t>
            </w:r>
          </w:p>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240</w:t>
            </w:r>
            <w:r>
              <w:rPr>
                <w:rFonts w:hint="default" w:ascii="Times New Roman" w:hAnsi="Times New Roman" w:eastAsia="仿宋_GB2312" w:cs="Times New Roman"/>
                <w:b/>
                <w:color w:val="auto"/>
                <w:sz w:val="24"/>
                <w:szCs w:val="24"/>
                <w:lang w:val="zh-CN" w:bidi="zh-CN"/>
              </w:rPr>
              <w:t>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18.控制运用</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①有按规定批复或备案的水闸控制运用计划或调度方案。</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②调度运行计划和指令执行到位。</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③有调度运用记录。</w:t>
            </w:r>
          </w:p>
        </w:tc>
        <w:tc>
          <w:tcPr>
            <w:tcW w:w="2437" w:type="dxa"/>
            <w:vAlign w:val="center"/>
          </w:tcPr>
          <w:p>
            <w:pPr>
              <w:autoSpaceDE w:val="0"/>
              <w:autoSpaceDN w:val="0"/>
              <w:spacing w:before="16" w:line="240" w:lineRule="auto"/>
              <w:ind w:left="106" w:leftChars="0" w:right="83"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按要求编制</w:t>
            </w:r>
            <w:r>
              <w:rPr>
                <w:rFonts w:hint="default" w:ascii="Times New Roman" w:hAnsi="Times New Roman" w:eastAsia="仿宋_GB2312" w:cs="Times New Roman"/>
                <w:color w:val="auto"/>
                <w:szCs w:val="22"/>
                <w:highlight w:val="none"/>
                <w:lang w:val="zh-CN" w:bidi="zh-CN"/>
              </w:rPr>
              <w:t>水闸控制运用计划或调度方案并按规定申请批复或备案；按控制运用计划或上级主管部门的指令组织实施，并做好记录</w:t>
            </w:r>
            <w:r>
              <w:rPr>
                <w:rFonts w:hint="default" w:ascii="Times New Roman" w:hAnsi="Times New Roman" w:eastAsia="仿宋_GB2312" w:cs="Times New Roman"/>
                <w:color w:val="auto"/>
                <w:szCs w:val="22"/>
                <w:highlight w:val="none"/>
                <w:lang w:val="zh-CN" w:bidi="zh-CN"/>
              </w:rPr>
              <w:t>。</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50</w:t>
            </w:r>
          </w:p>
        </w:tc>
        <w:tc>
          <w:tcPr>
            <w:tcW w:w="3087" w:type="dxa"/>
            <w:vAlign w:val="center"/>
          </w:tcPr>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p>
          <w:p>
            <w:pPr>
              <w:autoSpaceDE w:val="0"/>
              <w:autoSpaceDN w:val="0"/>
              <w:spacing w:before="16" w:line="240" w:lineRule="auto"/>
              <w:ind w:left="106" w:right="83"/>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①无水闸控制运用计划或调度方案，此项不得分。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②控制运用计划或调度方案未按规定报批或备案，扣15分；控制运用计划或调度方案编制质量差，调度原则、调度权限不清晰，扣5分；修订不及时，调度指标和调度方式变动未履行程序，扣10分。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③未按计划或指令实施水闸控制运用，扣15分；调度过程记录不完整、不规范等，扣5分。</w:t>
            </w:r>
          </w:p>
        </w:tc>
        <w:tc>
          <w:tcPr>
            <w:tcW w:w="9350" w:type="dxa"/>
            <w:vAlign w:val="center"/>
          </w:tcPr>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b w:val="0"/>
                <w:bCs w:val="0"/>
                <w:color w:val="auto"/>
                <w:szCs w:val="22"/>
                <w:highlight w:val="none"/>
                <w:lang w:val="zh-CN" w:bidi="zh-CN"/>
              </w:rPr>
              <w:t>水闸调度运用分为防洪排涝调度和兴利调度，调度运行时应考虑与上下游及相邻水闸工程联合调度关系，科学调度，以最大限度地发挥综合效益。</w:t>
            </w: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节制(拦河)闸的调度运用应符合下列要求:a)根据来水情况和用水需要，适时调节上游水位和下泄流量</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b)出现洪水时及时泄洪。</w:t>
            </w: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排(退)水闸的调度运用应符合下列要求:a)闸上游水位的控制应适宜于生产、生活和生态需求</w:t>
            </w:r>
            <w:r>
              <w:rPr>
                <w:rFonts w:hint="default" w:ascii="Times New Roman" w:hAnsi="Times New Roman" w:eastAsia="仿宋_GB2312" w:cs="Times New Roman"/>
                <w:b w:val="0"/>
                <w:bCs w:val="0"/>
                <w:color w:val="auto"/>
                <w:szCs w:val="22"/>
                <w:highlight w:val="none"/>
                <w:lang w:val="zh-CN" w:bidi="zh-CN"/>
              </w:rPr>
              <w:t>；</w:t>
            </w: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b)多用季节有暴雨天气预报时，适时预降内河水位</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c)汛期充分利用外河水位回落时机排水</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d)蓄洪区、滞洪区的退水闸，应按调度指令按时退水。</w:t>
            </w: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引(进)水闸的调度运用应符合下列要求:a)根据水源情况和用水需求，有计划地进行引水</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b)当来水水质不能满足用水要求时，按上级指令减少引水流量直至停止引水。</w:t>
            </w: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分(泄)洪闸的调度运用应符合下列要求:a)接到分洪预备通知后，立即做好开闸前的准备工作</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b)接到分洪指令后，按时开闸分洪，开闸前鸣笛报警或以其他方式通知上下游人员及船只撤离</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c)分洪过程中，应加强巡视检查和观测，监视工情、水情变化情况，根据指令及时调整水闸泄量。</w:t>
            </w: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zh-CN" w:bidi="zh-CN"/>
              </w:rPr>
              <w:t>具有通航功能的水闸调度运用应符合下列要求:a)通航时的水位差应以保证通航和工程设施安全为原则</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b)因防洪防早等要求需要停止通航时，应经上级主管部</w:t>
            </w:r>
            <w:r>
              <w:rPr>
                <w:rFonts w:hint="default" w:ascii="Times New Roman" w:hAnsi="Times New Roman" w:eastAsia="仿宋_GB2312" w:cs="Times New Roman"/>
                <w:b w:val="0"/>
                <w:bCs w:val="0"/>
                <w:color w:val="auto"/>
                <w:szCs w:val="22"/>
                <w:highlight w:val="none"/>
                <w:lang w:val="en-US" w:bidi="zh-CN"/>
              </w:rPr>
              <w:t>门</w:t>
            </w:r>
            <w:r>
              <w:rPr>
                <w:rFonts w:hint="default" w:ascii="Times New Roman" w:hAnsi="Times New Roman" w:eastAsia="仿宋_GB2312" w:cs="Times New Roman"/>
                <w:b w:val="0"/>
                <w:bCs w:val="0"/>
                <w:color w:val="auto"/>
                <w:szCs w:val="22"/>
                <w:highlight w:val="none"/>
                <w:lang w:val="zh-CN" w:bidi="zh-CN"/>
              </w:rPr>
              <w:t>批准;c)遇有大风、大雪、大雾、暴雨等极端天气时，应停止通航，如需要通航时，应采取有效措施保证工程设施和通航安全。</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未编制</w:t>
            </w:r>
            <w:r>
              <w:rPr>
                <w:rFonts w:hint="default" w:ascii="Times New Roman" w:hAnsi="Times New Roman" w:eastAsia="仿宋_GB2312" w:cs="Times New Roman"/>
                <w:b w:val="0"/>
                <w:bCs w:val="0"/>
                <w:color w:val="auto"/>
                <w:szCs w:val="22"/>
                <w:lang w:val="zh-CN" w:bidi="zh-CN"/>
              </w:rPr>
              <w:t>水</w:t>
            </w:r>
            <w:r>
              <w:rPr>
                <w:rFonts w:hint="default" w:ascii="Times New Roman" w:hAnsi="Times New Roman" w:eastAsia="仿宋_GB2312" w:cs="Times New Roman"/>
                <w:b w:val="0"/>
                <w:bCs w:val="0"/>
                <w:color w:val="auto"/>
                <w:szCs w:val="22"/>
                <w:lang w:val="en-US" w:bidi="zh-CN"/>
              </w:rPr>
              <w:t>闸</w:t>
            </w:r>
            <w:r>
              <w:rPr>
                <w:rFonts w:hint="default" w:ascii="Times New Roman" w:hAnsi="Times New Roman" w:eastAsia="仿宋_GB2312" w:cs="Times New Roman"/>
                <w:color w:val="auto"/>
                <w:szCs w:val="22"/>
                <w:highlight w:val="none"/>
                <w:lang w:val="zh-CN" w:bidi="zh-CN"/>
              </w:rPr>
              <w:t>控制运用计划或调度方案</w:t>
            </w:r>
            <w:r>
              <w:rPr>
                <w:rFonts w:hint="default" w:ascii="Times New Roman" w:hAnsi="Times New Roman" w:eastAsia="仿宋_GB2312" w:cs="Times New Roman"/>
                <w:b w:val="0"/>
                <w:bCs w:val="0"/>
                <w:color w:val="auto"/>
                <w:szCs w:val="22"/>
                <w:lang w:val="en-US" w:bidi="zh-CN"/>
              </w:rPr>
              <w:t>的，扣40分。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②虽已编制但未经上级水行政主管部门进行审批的，扣15分；内容上未明确调度原则、调度权限的，扣5分；调度（指标、方式等）发生变化，未及时进行修订的，或未履行变动审批程序的，扣5分。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③工程调度运用未能执行上级指令，或与经批准的调度规程/方案/计划的要求不一致、相违背、相矛盾的，扣10分。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val="0"/>
                <w:bCs w:val="0"/>
                <w:color w:val="auto"/>
                <w:szCs w:val="22"/>
                <w:lang w:val="en-US" w:bidi="zh-CN"/>
              </w:rPr>
              <w:t>无调度记录的，扣5分；调度记录不完整、不规范，存在缺项漏项的，或者无人员签名的，扣5分。</w:t>
            </w:r>
          </w:p>
        </w:tc>
        <w:tc>
          <w:tcPr>
            <w:tcW w:w="1769" w:type="dxa"/>
            <w:vAlign w:val="center"/>
          </w:tcPr>
          <w:p>
            <w:pPr>
              <w:autoSpaceDE w:val="0"/>
              <w:autoSpaceDN w:val="0"/>
              <w:spacing w:before="43" w:line="240" w:lineRule="auto"/>
              <w:ind w:left="107"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文件资料和</w:t>
            </w:r>
            <w:r>
              <w:rPr>
                <w:rFonts w:hint="default" w:ascii="Times New Roman" w:hAnsi="Times New Roman" w:eastAsia="仿宋_GB2312" w:cs="Times New Roman"/>
                <w:color w:val="auto"/>
                <w:kern w:val="0"/>
                <w:szCs w:val="21"/>
                <w:highlight w:val="none"/>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7"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highlight w:val="none"/>
                <w:lang w:val="zh-CN" w:bidi="zh-CN"/>
              </w:rPr>
            </w:pPr>
          </w:p>
        </w:tc>
        <w:tc>
          <w:tcPr>
            <w:tcW w:w="857" w:type="dxa"/>
            <w:vAlign w:val="center"/>
          </w:tcPr>
          <w:p>
            <w:pPr>
              <w:autoSpaceDE w:val="0"/>
              <w:autoSpaceDN w:val="0"/>
              <w:spacing w:before="171"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19.操作运行</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①有闸门及启闭设备操作规程，并明示。</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②操作流程规范，有操作记录。</w:t>
            </w:r>
          </w:p>
        </w:tc>
        <w:tc>
          <w:tcPr>
            <w:tcW w:w="2437" w:type="dxa"/>
            <w:vAlign w:val="center"/>
          </w:tcPr>
          <w:p>
            <w:pPr>
              <w:autoSpaceDE w:val="0"/>
              <w:autoSpaceDN w:val="0"/>
              <w:spacing w:line="240" w:lineRule="auto"/>
              <w:ind w:left="107" w:right="99"/>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color w:val="auto"/>
                <w:szCs w:val="22"/>
                <w:highlight w:val="none"/>
                <w:lang w:val="zh-CN" w:bidi="zh-CN"/>
              </w:rPr>
              <w:t>按照规定编制闸门及启闭设备操作规程，并明示；根据工程实际，编制详细的操作手册，内容应包括闸门启闭机、机电设备等操作流程等；严格按规程和调度指令操作运行，操作人员固定，定期培训；无人为事故；操作记录规范。</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40</w:t>
            </w:r>
          </w:p>
        </w:tc>
        <w:tc>
          <w:tcPr>
            <w:tcW w:w="3087" w:type="dxa"/>
            <w:vAlign w:val="center"/>
          </w:tcPr>
          <w:p>
            <w:pPr>
              <w:autoSpaceDE w:val="0"/>
              <w:autoSpaceDN w:val="0"/>
              <w:spacing w:before="16" w:line="240" w:lineRule="auto"/>
              <w:ind w:left="106" w:right="83"/>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①无闸门及启闭设备操作规程，此项不得分。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②操作规程未明示，扣5分；未按规程进行操作，扣15分；操作人员不固定，不能定期培训，扣5分。</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③有记录不规范，无负责人签字或别人代签，扣5分；操作完成后，未按要求及时反馈操作结果，每发现一次扣1分，最高扣5分。</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④未编制详细操作手册，扣5分。</w:t>
            </w:r>
          </w:p>
        </w:tc>
        <w:tc>
          <w:tcPr>
            <w:tcW w:w="9350" w:type="dxa"/>
            <w:vAlign w:val="center"/>
          </w:tcPr>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①</w:t>
            </w:r>
            <w:r>
              <w:rPr>
                <w:rFonts w:hint="default" w:ascii="Times New Roman" w:hAnsi="Times New Roman" w:eastAsia="仿宋_GB2312" w:cs="Times New Roman"/>
                <w:b w:val="0"/>
                <w:bCs w:val="0"/>
                <w:color w:val="auto"/>
                <w:szCs w:val="22"/>
                <w:highlight w:val="none"/>
                <w:lang w:val="zh-CN" w:bidi="zh-CN"/>
              </w:rPr>
              <w:t>应严格按照操作指令、闸门操作规程要求进行操作，操作人员不少于2人，并做好记录。</w:t>
            </w:r>
          </w:p>
          <w:p>
            <w:pPr>
              <w:autoSpaceDE w:val="0"/>
              <w:autoSpaceDN w:val="0"/>
              <w:spacing w:before="16" w:line="240" w:lineRule="auto"/>
              <w:ind w:left="106" w:right="83"/>
              <w:jc w:val="both"/>
              <w:rPr>
                <w:rFonts w:hint="default" w:ascii="Times New Roman" w:hAnsi="Times New Roman" w:eastAsia="仿宋_GB2312" w:cs="Times New Roman"/>
                <w:b w:val="0"/>
                <w:bCs w:val="0"/>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②</w:t>
            </w:r>
            <w:r>
              <w:rPr>
                <w:rFonts w:hint="default" w:ascii="Times New Roman" w:hAnsi="Times New Roman" w:eastAsia="仿宋_GB2312" w:cs="Times New Roman"/>
                <w:b w:val="0"/>
                <w:bCs w:val="0"/>
                <w:color w:val="auto"/>
                <w:szCs w:val="22"/>
                <w:highlight w:val="none"/>
                <w:lang w:val="zh-CN" w:bidi="zh-CN"/>
              </w:rPr>
              <w:t>闸门启闭前，做好准备工作，包括:a)检查上、下游的安全情况</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b)检查并清除闸门启闭设备运行路径上的卡阻物</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c)检查并清除运行涉及区域内可能存在的安全隐患、上下游影响设备运行的飘浮物等</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d)保证启闭机及电气设备、失电保护装置、供电和备用电源符合运行要求</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e)保证远程控制系统、数据通信、监控设备正常</w:t>
            </w:r>
            <w:r>
              <w:rPr>
                <w:rFonts w:hint="default" w:ascii="Times New Roman" w:hAnsi="Times New Roman" w:eastAsia="仿宋_GB2312" w:cs="Times New Roman"/>
                <w:b w:val="0"/>
                <w:bCs w:val="0"/>
                <w:color w:val="auto"/>
                <w:szCs w:val="22"/>
                <w:highlight w:val="none"/>
                <w:lang w:val="zh-CN" w:bidi="zh-CN"/>
              </w:rPr>
              <w:t>；</w:t>
            </w:r>
            <w:r>
              <w:rPr>
                <w:rFonts w:hint="default" w:ascii="Times New Roman" w:hAnsi="Times New Roman" w:eastAsia="仿宋_GB2312" w:cs="Times New Roman"/>
                <w:b w:val="0"/>
                <w:bCs w:val="0"/>
                <w:color w:val="auto"/>
                <w:szCs w:val="22"/>
                <w:highlight w:val="none"/>
                <w:lang w:val="zh-CN" w:bidi="zh-CN"/>
              </w:rPr>
              <w:t>f)保证限位标识正确、限位开关灵活可靠。</w:t>
            </w:r>
          </w:p>
          <w:p>
            <w:pPr>
              <w:autoSpaceDE w:val="0"/>
              <w:autoSpaceDN w:val="0"/>
              <w:spacing w:before="43"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b w:val="0"/>
                <w:bCs w:val="0"/>
                <w:color w:val="auto"/>
                <w:szCs w:val="22"/>
                <w:highlight w:val="none"/>
                <w:lang w:val="en-US" w:bidi="zh-CN"/>
              </w:rPr>
              <w:t>③</w:t>
            </w:r>
            <w:r>
              <w:rPr>
                <w:rFonts w:hint="default" w:ascii="Times New Roman" w:hAnsi="Times New Roman" w:eastAsia="仿宋_GB2312" w:cs="Times New Roman"/>
                <w:b w:val="0"/>
                <w:bCs w:val="0"/>
                <w:color w:val="auto"/>
                <w:szCs w:val="22"/>
                <w:highlight w:val="none"/>
                <w:lang w:val="zh-CN" w:bidi="zh-CN"/>
              </w:rPr>
              <w:t>设施设备出现故障或异常情况，应立即进行检查和处理，并报告负责人。</w:t>
            </w:r>
          </w:p>
        </w:tc>
        <w:tc>
          <w:tcPr>
            <w:tcW w:w="1769" w:type="dxa"/>
            <w:vAlign w:val="center"/>
          </w:tcPr>
          <w:p>
            <w:pPr>
              <w:autoSpaceDE w:val="0"/>
              <w:autoSpaceDN w:val="0"/>
              <w:spacing w:before="43" w:line="240" w:lineRule="auto"/>
              <w:ind w:left="107"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文件资料和</w:t>
            </w:r>
            <w:r>
              <w:rPr>
                <w:rFonts w:hint="default" w:ascii="Times New Roman" w:hAnsi="Times New Roman" w:eastAsia="仿宋_GB2312" w:cs="Times New Roman"/>
                <w:color w:val="auto"/>
                <w:kern w:val="0"/>
                <w:szCs w:val="21"/>
                <w:highlight w:val="none"/>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9" w:hRule="atLeast"/>
          <w:jc w:val="center"/>
        </w:trPr>
        <w:tc>
          <w:tcPr>
            <w:tcW w:w="1003" w:type="dxa"/>
            <w:vMerge w:val="restart"/>
            <w:tcBorders>
              <w:top w:val="single" w:color="auto" w:sz="4" w:space="0"/>
              <w:bottom w:val="single" w:color="auto" w:sz="4" w:space="0"/>
            </w:tcBorders>
            <w:vAlign w:val="center"/>
          </w:tcPr>
          <w:p>
            <w:pPr>
              <w:numPr>
                <w:ilvl w:val="0"/>
                <w:numId w:val="0"/>
              </w:numPr>
              <w:autoSpaceDE w:val="0"/>
              <w:autoSpaceDN w:val="0"/>
              <w:spacing w:line="240" w:lineRule="auto"/>
              <w:ind w:leftChars="0"/>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四、</w:t>
            </w:r>
            <w:r>
              <w:rPr>
                <w:rFonts w:hint="default" w:ascii="Times New Roman" w:hAnsi="Times New Roman" w:eastAsia="仿宋_GB2312" w:cs="Times New Roman"/>
                <w:b/>
                <w:color w:val="auto"/>
                <w:sz w:val="24"/>
                <w:szCs w:val="24"/>
                <w:lang w:val="zh-CN" w:bidi="zh-CN"/>
              </w:rPr>
              <w:t>管理</w:t>
            </w:r>
          </w:p>
          <w:p>
            <w:pPr>
              <w:numPr>
                <w:ilvl w:val="0"/>
                <w:numId w:val="0"/>
              </w:numPr>
              <w:autoSpaceDE w:val="0"/>
              <w:autoSpaceDN w:val="0"/>
              <w:spacing w:line="240" w:lineRule="auto"/>
              <w:ind w:leftChars="0"/>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保障</w:t>
            </w:r>
          </w:p>
          <w:p>
            <w:pPr>
              <w:numPr>
                <w:ilvl w:val="0"/>
                <w:numId w:val="0"/>
              </w:numPr>
              <w:autoSpaceDE w:val="0"/>
              <w:autoSpaceDN w:val="0"/>
              <w:spacing w:line="240" w:lineRule="auto"/>
              <w:ind w:leftChars="0"/>
              <w:jc w:val="both"/>
              <w:rPr>
                <w:rFonts w:hint="default" w:ascii="Times New Roman" w:hAnsi="Times New Roman" w:eastAsia="仿宋_GB2312" w:cs="Times New Roman"/>
                <w:color w:val="auto"/>
                <w:kern w:val="0"/>
                <w:sz w:val="2"/>
                <w:szCs w:val="2"/>
                <w:highlight w:val="none"/>
                <w:lang w:val="zh-CN" w:bidi="zh-CN"/>
              </w:rPr>
            </w:pPr>
            <w:r>
              <w:rPr>
                <w:rFonts w:hint="default" w:ascii="Times New Roman" w:hAnsi="Times New Roman" w:eastAsia="仿宋_GB2312" w:cs="Times New Roman"/>
                <w:b/>
                <w:color w:val="auto"/>
                <w:sz w:val="24"/>
                <w:szCs w:val="24"/>
                <w:lang w:val="en-US" w:bidi="zh-CN"/>
              </w:rPr>
              <w:t>（18</w:t>
            </w:r>
            <w:r>
              <w:rPr>
                <w:rFonts w:hint="default" w:ascii="Times New Roman" w:hAnsi="Times New Roman" w:eastAsia="仿宋_GB2312" w:cs="Times New Roman"/>
                <w:b/>
                <w:color w:val="auto"/>
                <w:sz w:val="24"/>
                <w:szCs w:val="24"/>
                <w:lang w:val="en-US" w:bidi="zh-CN"/>
              </w:rPr>
              <w:t>0</w:t>
            </w:r>
            <w:r>
              <w:rPr>
                <w:rFonts w:hint="default" w:ascii="Times New Roman" w:hAnsi="Times New Roman" w:eastAsia="仿宋_GB2312" w:cs="Times New Roman"/>
                <w:b/>
                <w:color w:val="auto"/>
                <w:sz w:val="24"/>
                <w:szCs w:val="24"/>
                <w:lang w:val="zh-CN" w:bidi="zh-CN"/>
              </w:rPr>
              <w:t>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before="22"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20.管理体制</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①管理主体明确，责任落实到人。</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②岗位设置和人员满足运行管理需要。</w:t>
            </w:r>
          </w:p>
        </w:tc>
        <w:tc>
          <w:tcPr>
            <w:tcW w:w="24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水闸管理单位性质明确，</w:t>
            </w:r>
            <w:r>
              <w:rPr>
                <w:rFonts w:hint="default" w:ascii="Times New Roman" w:hAnsi="Times New Roman" w:eastAsia="仿宋_GB2312" w:cs="Times New Roman"/>
                <w:color w:val="auto"/>
                <w:szCs w:val="22"/>
                <w:highlight w:val="none"/>
                <w:lang w:val="zh-CN" w:bidi="zh-CN"/>
              </w:rPr>
              <w:t>管理体制顺畅，</w:t>
            </w:r>
            <w:r>
              <w:rPr>
                <w:rFonts w:hint="default" w:ascii="Times New Roman" w:hAnsi="Times New Roman" w:eastAsia="仿宋_GB2312" w:cs="Times New Roman"/>
                <w:color w:val="auto"/>
                <w:szCs w:val="22"/>
                <w:highlight w:val="none"/>
                <w:lang w:val="en-US" w:bidi="zh-CN"/>
              </w:rPr>
              <w:t>管理</w:t>
            </w:r>
            <w:r>
              <w:rPr>
                <w:rFonts w:hint="default" w:ascii="Times New Roman" w:hAnsi="Times New Roman" w:eastAsia="仿宋_GB2312" w:cs="Times New Roman"/>
                <w:color w:val="auto"/>
                <w:szCs w:val="22"/>
                <w:highlight w:val="none"/>
                <w:lang w:val="zh-CN" w:bidi="zh-CN"/>
              </w:rPr>
              <w:t>权责明晰，责任落实；管养机制健全，</w:t>
            </w:r>
            <w:r>
              <w:rPr>
                <w:rFonts w:hint="default" w:ascii="Times New Roman" w:hAnsi="Times New Roman" w:eastAsia="仿宋_GB2312" w:cs="Times New Roman"/>
                <w:color w:val="auto"/>
                <w:szCs w:val="22"/>
                <w:highlight w:val="none"/>
                <w:lang w:val="en-US" w:bidi="zh-CN"/>
              </w:rPr>
              <w:t>实行管养分离，</w:t>
            </w:r>
            <w:r>
              <w:rPr>
                <w:rFonts w:hint="default" w:ascii="Times New Roman" w:hAnsi="Times New Roman" w:eastAsia="仿宋_GB2312" w:cs="Times New Roman"/>
                <w:color w:val="auto"/>
                <w:szCs w:val="22"/>
                <w:highlight w:val="none"/>
                <w:lang w:val="zh-CN" w:bidi="zh-CN"/>
              </w:rPr>
              <w:t>岗位设置合理，人员满足工程管理需要；管理单位有职工培训计划并按计划落实。</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35</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kern w:val="0"/>
                <w:szCs w:val="21"/>
                <w:highlight w:val="none"/>
              </w:rPr>
            </w:pPr>
          </w:p>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①没有完成水管体制改革的，此项不得分。</w:t>
            </w:r>
          </w:p>
          <w:p>
            <w:pPr>
              <w:autoSpaceDE w:val="0"/>
              <w:autoSpaceDN w:val="0"/>
              <w:spacing w:line="240" w:lineRule="auto"/>
              <w:ind w:left="108" w:leftChars="0"/>
              <w:jc w:val="both"/>
              <w:rPr>
                <w:rFonts w:hint="default" w:ascii="Times New Roman" w:hAnsi="Times New Roman" w:eastAsia="仿宋_GB2312" w:cs="Times New Roman"/>
                <w:color w:val="auto"/>
                <w:kern w:val="0"/>
                <w:szCs w:val="21"/>
                <w:highlight w:val="none"/>
                <w:lang w:val="zh-CN"/>
              </w:rPr>
            </w:pPr>
            <w:r>
              <w:rPr>
                <w:rFonts w:hint="default" w:ascii="Times New Roman" w:hAnsi="Times New Roman" w:eastAsia="仿宋_GB2312" w:cs="Times New Roman"/>
                <w:color w:val="auto"/>
                <w:kern w:val="0"/>
                <w:szCs w:val="21"/>
                <w:highlight w:val="none"/>
                <w:lang w:val="zh-CN"/>
              </w:rPr>
              <w:t>②管理体制不顺畅，</w:t>
            </w:r>
            <w:r>
              <w:rPr>
                <w:rFonts w:hint="default" w:ascii="Times New Roman" w:hAnsi="Times New Roman" w:eastAsia="仿宋_GB2312" w:cs="Times New Roman"/>
                <w:color w:val="auto"/>
                <w:kern w:val="0"/>
                <w:szCs w:val="21"/>
                <w:highlight w:val="none"/>
              </w:rPr>
              <w:t>管理权限不明确，分类定性不准确，</w:t>
            </w:r>
            <w:r>
              <w:rPr>
                <w:rFonts w:hint="default" w:ascii="Times New Roman" w:hAnsi="Times New Roman" w:eastAsia="仿宋_GB2312" w:cs="Times New Roman"/>
                <w:color w:val="auto"/>
                <w:kern w:val="0"/>
                <w:szCs w:val="21"/>
                <w:highlight w:val="none"/>
                <w:lang w:val="zh-CN"/>
              </w:rPr>
              <w:t>扣10分。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w:t>
            </w:r>
            <w:r>
              <w:rPr>
                <w:rFonts w:hint="default" w:ascii="Times New Roman" w:hAnsi="Times New Roman" w:eastAsia="仿宋_GB2312" w:cs="Times New Roman"/>
                <w:color w:val="auto"/>
                <w:kern w:val="0"/>
                <w:szCs w:val="21"/>
                <w:highlight w:val="none"/>
                <w:lang w:val="zh-CN"/>
              </w:rPr>
              <w:t>管理机构不健全，无“岗位</w:t>
            </w:r>
            <w:r>
              <w:rPr>
                <w:rFonts w:hint="default" w:ascii="Times New Roman" w:hAnsi="Times New Roman" w:eastAsia="仿宋_GB2312" w:cs="Times New Roman"/>
                <w:color w:val="auto"/>
                <w:kern w:val="0"/>
                <w:szCs w:val="21"/>
                <w:highlight w:val="none"/>
                <w:lang w:val="zh-CN"/>
              </w:rPr>
              <w:t>-</w:t>
            </w:r>
            <w:r>
              <w:rPr>
                <w:rFonts w:hint="default" w:ascii="Times New Roman" w:hAnsi="Times New Roman" w:eastAsia="仿宋_GB2312" w:cs="Times New Roman"/>
                <w:color w:val="auto"/>
                <w:kern w:val="0"/>
                <w:szCs w:val="21"/>
                <w:highlight w:val="none"/>
                <w:lang w:val="zh-CN"/>
              </w:rPr>
              <w:t>事项</w:t>
            </w:r>
            <w:r>
              <w:rPr>
                <w:rFonts w:hint="default" w:ascii="Times New Roman" w:hAnsi="Times New Roman" w:eastAsia="仿宋_GB2312" w:cs="Times New Roman"/>
                <w:color w:val="auto"/>
                <w:kern w:val="0"/>
                <w:szCs w:val="21"/>
                <w:highlight w:val="none"/>
                <w:lang w:val="zh-CN"/>
              </w:rPr>
              <w:t>-</w:t>
            </w:r>
            <w:r>
              <w:rPr>
                <w:rFonts w:hint="default" w:ascii="Times New Roman" w:hAnsi="Times New Roman" w:eastAsia="仿宋_GB2312" w:cs="Times New Roman"/>
                <w:color w:val="auto"/>
                <w:kern w:val="0"/>
                <w:szCs w:val="21"/>
                <w:highlight w:val="none"/>
                <w:lang w:val="zh-CN"/>
              </w:rPr>
              <w:t>人员”对应表的，</w:t>
            </w:r>
            <w:r>
              <w:rPr>
                <w:rFonts w:hint="default" w:ascii="Times New Roman" w:hAnsi="Times New Roman" w:eastAsia="仿宋_GB2312" w:cs="Times New Roman"/>
                <w:color w:val="auto"/>
                <w:kern w:val="0"/>
                <w:szCs w:val="21"/>
                <w:highlight w:val="none"/>
                <w:lang w:val="en-US"/>
              </w:rPr>
              <w:t>岗位未明确到人或未明确岗位职责，存在无事设岗或有事无岗等不合理情况的，</w:t>
            </w:r>
            <w:r>
              <w:rPr>
                <w:rFonts w:hint="default" w:ascii="Times New Roman" w:hAnsi="Times New Roman" w:eastAsia="仿宋_GB2312" w:cs="Times New Roman"/>
                <w:color w:val="auto"/>
                <w:kern w:val="0"/>
                <w:szCs w:val="21"/>
                <w:highlight w:val="none"/>
              </w:rPr>
              <w:t>关键岗位未实行持证上岗，人员不能满足管理需要</w:t>
            </w:r>
            <w:r>
              <w:rPr>
                <w:rFonts w:hint="default" w:ascii="Times New Roman" w:hAnsi="Times New Roman" w:eastAsia="仿宋_GB2312" w:cs="Times New Roman"/>
                <w:color w:val="auto"/>
                <w:kern w:val="0"/>
                <w:szCs w:val="21"/>
                <w:highlight w:val="none"/>
                <w:lang w:val="en-US"/>
              </w:rPr>
              <w:t>的，每一项扣</w:t>
            </w:r>
            <w:r>
              <w:rPr>
                <w:rFonts w:hint="default" w:ascii="Times New Roman" w:hAnsi="Times New Roman" w:eastAsia="仿宋_GB2312" w:cs="Times New Roman"/>
                <w:color w:val="auto"/>
                <w:szCs w:val="22"/>
                <w:highlight w:val="none"/>
                <w:lang w:val="en-US" w:bidi="zh-CN"/>
              </w:rPr>
              <w:t>2分，</w:t>
            </w:r>
            <w:r>
              <w:rPr>
                <w:rFonts w:hint="default" w:ascii="Times New Roman" w:hAnsi="Times New Roman" w:eastAsia="仿宋_GB2312" w:cs="Times New Roman"/>
                <w:color w:val="auto"/>
                <w:szCs w:val="22"/>
                <w:highlight w:val="none"/>
                <w:lang w:val="zh-CN" w:bidi="zh-CN"/>
              </w:rPr>
              <w:t>10分</w:t>
            </w:r>
            <w:r>
              <w:rPr>
                <w:rFonts w:hint="default" w:ascii="Times New Roman" w:hAnsi="Times New Roman" w:eastAsia="仿宋_GB2312" w:cs="Times New Roman"/>
                <w:color w:val="auto"/>
                <w:szCs w:val="22"/>
                <w:highlight w:val="none"/>
                <w:lang w:val="en-US" w:bidi="zh-CN"/>
              </w:rPr>
              <w:t>扣完为止</w:t>
            </w:r>
            <w:r>
              <w:rPr>
                <w:rFonts w:hint="default" w:ascii="Times New Roman" w:hAnsi="Times New Roman" w:eastAsia="仿宋_GB2312" w:cs="Times New Roman"/>
                <w:color w:val="auto"/>
                <w:szCs w:val="22"/>
                <w:highlight w:val="none"/>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④运行管护机制不健全，未实现管养分离，扣10分。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kern w:val="0"/>
                <w:szCs w:val="21"/>
                <w:highlight w:val="none"/>
              </w:rPr>
              <w:t>无职工培训计划或职工年培训率未达到50%，</w:t>
            </w:r>
            <w:r>
              <w:rPr>
                <w:rFonts w:hint="default" w:ascii="Times New Roman" w:hAnsi="Times New Roman" w:eastAsia="仿宋_GB2312" w:cs="Times New Roman"/>
                <w:color w:val="auto"/>
                <w:szCs w:val="22"/>
                <w:highlight w:val="none"/>
                <w:lang w:val="zh-CN" w:bidi="zh-CN"/>
              </w:rPr>
              <w:t>扣5分。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①没有完成水管体制改革的，</w:t>
            </w:r>
            <w:r>
              <w:rPr>
                <w:rFonts w:hint="default" w:ascii="Times New Roman" w:hAnsi="Times New Roman" w:eastAsia="仿宋_GB2312" w:cs="Times New Roman"/>
                <w:b/>
                <w:bCs/>
                <w:color w:val="auto"/>
                <w:szCs w:val="22"/>
                <w:lang w:val="en-US" w:bidi="zh-CN"/>
              </w:rPr>
              <w:t>扣35分</w:t>
            </w:r>
            <w:r>
              <w:rPr>
                <w:rFonts w:hint="default" w:ascii="Times New Roman" w:hAnsi="Times New Roman" w:eastAsia="仿宋_GB2312" w:cs="Times New Roman"/>
                <w:b/>
                <w:bCs/>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color w:val="auto"/>
                <w:szCs w:val="22"/>
                <w:lang w:val="en-US" w:bidi="zh-CN"/>
              </w:rPr>
              <w:t>水闸</w:t>
            </w:r>
            <w:r>
              <w:rPr>
                <w:rFonts w:hint="default" w:ascii="Times New Roman" w:hAnsi="Times New Roman" w:eastAsia="仿宋_GB2312" w:cs="Times New Roman"/>
                <w:color w:val="auto"/>
                <w:szCs w:val="22"/>
                <w:lang w:val="en-US" w:bidi="zh-CN"/>
              </w:rPr>
              <w:t>管理单位性质</w:t>
            </w:r>
            <w:r>
              <w:rPr>
                <w:rFonts w:hint="default"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en-US" w:bidi="zh-CN"/>
              </w:rPr>
              <w:t>明确，</w:t>
            </w:r>
            <w:r>
              <w:rPr>
                <w:rFonts w:hint="default" w:ascii="Times New Roman" w:hAnsi="Times New Roman" w:eastAsia="仿宋_GB2312" w:cs="Times New Roman"/>
                <w:color w:val="auto"/>
                <w:kern w:val="0"/>
                <w:szCs w:val="21"/>
              </w:rPr>
              <w:t>分类定性不准确，</w:t>
            </w:r>
            <w:r>
              <w:rPr>
                <w:rFonts w:hint="default" w:ascii="Times New Roman" w:hAnsi="Times New Roman" w:eastAsia="仿宋_GB2312" w:cs="Times New Roman"/>
                <w:color w:val="auto"/>
                <w:szCs w:val="22"/>
                <w:lang w:val="zh-CN" w:bidi="zh-CN"/>
              </w:rPr>
              <w:t>管理体制</w:t>
            </w:r>
            <w:r>
              <w:rPr>
                <w:rFonts w:hint="default"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顺畅，</w:t>
            </w:r>
            <w:r>
              <w:rPr>
                <w:rFonts w:hint="default" w:ascii="Times New Roman" w:hAnsi="Times New Roman" w:eastAsia="仿宋_GB2312" w:cs="Times New Roman"/>
                <w:color w:val="auto"/>
                <w:szCs w:val="22"/>
                <w:lang w:val="en-US" w:bidi="zh-CN"/>
              </w:rPr>
              <w:t>或</w:t>
            </w:r>
            <w:r>
              <w:rPr>
                <w:rFonts w:hint="default" w:ascii="Times New Roman" w:hAnsi="Times New Roman" w:eastAsia="仿宋_GB2312" w:cs="Times New Roman"/>
                <w:color w:val="auto"/>
                <w:szCs w:val="22"/>
                <w:lang w:val="en-US" w:bidi="zh-CN"/>
              </w:rPr>
              <w:t>管理</w:t>
            </w:r>
            <w:r>
              <w:rPr>
                <w:rFonts w:hint="default" w:ascii="Times New Roman" w:hAnsi="Times New Roman" w:eastAsia="仿宋_GB2312" w:cs="Times New Roman"/>
                <w:color w:val="auto"/>
                <w:szCs w:val="22"/>
                <w:lang w:val="zh-CN" w:bidi="zh-CN"/>
              </w:rPr>
              <w:t>权责</w:t>
            </w:r>
            <w:r>
              <w:rPr>
                <w:rFonts w:hint="default"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明晰</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b w:val="0"/>
                <w:bCs w:val="0"/>
                <w:color w:val="auto"/>
                <w:szCs w:val="22"/>
                <w:lang w:val="en-US" w:bidi="zh-CN"/>
              </w:rPr>
              <w:t>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③无专门的管理机构的，扣10分。</w:t>
            </w:r>
            <w:r>
              <w:rPr>
                <w:rFonts w:hint="default" w:ascii="Times New Roman" w:hAnsi="Times New Roman" w:eastAsia="仿宋_GB2312" w:cs="Times New Roman"/>
                <w:color w:val="auto"/>
                <w:kern w:val="0"/>
                <w:szCs w:val="21"/>
                <w:lang w:val="zh-CN"/>
              </w:rPr>
              <w:t>无“岗位-事项-人员”对应表的，</w:t>
            </w:r>
            <w:r>
              <w:rPr>
                <w:rFonts w:hint="default" w:ascii="Times New Roman" w:hAnsi="Times New Roman" w:eastAsia="仿宋_GB2312" w:cs="Times New Roman"/>
                <w:color w:val="auto"/>
                <w:kern w:val="0"/>
                <w:szCs w:val="21"/>
                <w:lang w:val="en-US"/>
              </w:rPr>
              <w:t>岗位未明确到人或未明确岗位职责，存在无事设岗或有事无岗等不合理情况的，</w:t>
            </w:r>
            <w:r>
              <w:rPr>
                <w:rFonts w:hint="default" w:ascii="Times New Roman" w:hAnsi="Times New Roman" w:eastAsia="仿宋_GB2312" w:cs="Times New Roman"/>
                <w:color w:val="auto"/>
                <w:kern w:val="0"/>
                <w:szCs w:val="21"/>
              </w:rPr>
              <w:t>关键岗位未实行持证上岗，人员不能满足管理需要</w:t>
            </w:r>
            <w:r>
              <w:rPr>
                <w:rFonts w:hint="default" w:ascii="Times New Roman" w:hAnsi="Times New Roman" w:eastAsia="仿宋_GB2312" w:cs="Times New Roman"/>
                <w:color w:val="auto"/>
                <w:kern w:val="0"/>
                <w:szCs w:val="21"/>
                <w:lang w:val="en-US"/>
              </w:rPr>
              <w:t>的，每一项扣</w:t>
            </w:r>
            <w:r>
              <w:rPr>
                <w:rFonts w:hint="default" w:ascii="Times New Roman" w:hAnsi="Times New Roman" w:eastAsia="仿宋_GB2312" w:cs="Times New Roman"/>
                <w:color w:val="auto"/>
                <w:szCs w:val="22"/>
                <w:lang w:val="en-US" w:bidi="zh-CN"/>
              </w:rPr>
              <w:t>2分，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b w:val="0"/>
                <w:bCs w:val="0"/>
                <w:color w:val="auto"/>
                <w:kern w:val="0"/>
                <w:szCs w:val="21"/>
              </w:rPr>
            </w:pPr>
            <w:r>
              <w:rPr>
                <w:rFonts w:hint="default" w:ascii="Times New Roman" w:hAnsi="Times New Roman" w:eastAsia="仿宋_GB2312" w:cs="Times New Roman"/>
                <w:b w:val="0"/>
                <w:bCs w:val="0"/>
                <w:color w:val="auto"/>
                <w:szCs w:val="22"/>
                <w:lang w:val="zh-CN" w:bidi="zh-CN"/>
              </w:rPr>
              <w:t>主要岗位事项包括：</w:t>
            </w:r>
            <w:r>
              <w:rPr>
                <w:rFonts w:hint="default" w:ascii="Times New Roman" w:hAnsi="Times New Roman" w:eastAsia="仿宋_GB2312" w:cs="Times New Roman"/>
                <w:b w:val="0"/>
                <w:bCs w:val="0"/>
                <w:color w:val="auto"/>
                <w:kern w:val="0"/>
                <w:szCs w:val="21"/>
              </w:rPr>
              <w:t>单位负责类、安全生产管理岗位、技术管理类、水政监察类、运行类、观测类</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b w:val="0"/>
                <w:bCs w:val="0"/>
                <w:color w:val="auto"/>
                <w:kern w:val="0"/>
                <w:szCs w:val="21"/>
                <w:lang w:val="en-US" w:eastAsia="zh-CN"/>
              </w:rPr>
              <w:t>养护类</w:t>
            </w:r>
            <w:r>
              <w:rPr>
                <w:rFonts w:hint="default" w:ascii="Times New Roman" w:hAnsi="Times New Roman" w:eastAsia="仿宋_GB2312" w:cs="Times New Roman"/>
                <w:b w:val="0"/>
                <w:bCs w:val="0"/>
                <w:color w:val="auto"/>
                <w:kern w:val="0"/>
                <w:szCs w:val="21"/>
              </w:rPr>
              <w:t>等岗位。</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kern w:val="0"/>
                <w:szCs w:val="21"/>
                <w:lang w:val="en-US" w:eastAsia="zh-CN"/>
              </w:rPr>
              <w:t>④</w:t>
            </w:r>
            <w:r>
              <w:rPr>
                <w:rFonts w:hint="default" w:ascii="Times New Roman" w:hAnsi="Times New Roman" w:eastAsia="仿宋_GB2312" w:cs="Times New Roman"/>
                <w:color w:val="auto"/>
                <w:szCs w:val="22"/>
                <w:lang w:val="zh-CN" w:bidi="zh-CN"/>
              </w:rPr>
              <w:t>运行管护机制不健全，</w:t>
            </w:r>
            <w:r>
              <w:rPr>
                <w:rFonts w:hint="default" w:ascii="Times New Roman" w:hAnsi="Times New Roman" w:eastAsia="仿宋_GB2312" w:cs="Times New Roman"/>
                <w:color w:val="auto"/>
                <w:szCs w:val="22"/>
                <w:lang w:val="en-US" w:bidi="zh-CN"/>
              </w:rPr>
              <w:t>尚</w:t>
            </w:r>
            <w:r>
              <w:rPr>
                <w:rFonts w:hint="default" w:ascii="Times New Roman" w:hAnsi="Times New Roman" w:eastAsia="仿宋_GB2312" w:cs="Times New Roman"/>
                <w:color w:val="auto"/>
                <w:szCs w:val="22"/>
                <w:lang w:val="zh-CN" w:bidi="zh-CN"/>
              </w:rPr>
              <w:t>未实现管养分离，扣10分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已实现管养分离，但未达到效果，管养差的，扣5~8分。</w:t>
            </w:r>
          </w:p>
          <w:p>
            <w:pPr>
              <w:autoSpaceDE w:val="0"/>
              <w:autoSpaceDN w:val="0"/>
              <w:spacing w:before="1" w:line="240" w:lineRule="auto"/>
              <w:ind w:left="108"/>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b w:val="0"/>
                <w:bCs w:val="0"/>
                <w:color w:val="auto"/>
                <w:kern w:val="0"/>
                <w:szCs w:val="21"/>
                <w:lang w:val="en-US" w:eastAsia="zh-CN"/>
              </w:rPr>
              <w:t>⑤</w:t>
            </w:r>
            <w:r>
              <w:rPr>
                <w:rFonts w:hint="default" w:ascii="Times New Roman" w:hAnsi="Times New Roman" w:eastAsia="仿宋_GB2312" w:cs="Times New Roman"/>
                <w:b w:val="0"/>
                <w:bCs w:val="0"/>
                <w:color w:val="auto"/>
                <w:kern w:val="0"/>
                <w:szCs w:val="21"/>
              </w:rPr>
              <w:t>管理单位每年应组</w:t>
            </w:r>
            <w:r>
              <w:rPr>
                <w:rFonts w:hint="default" w:ascii="Times New Roman" w:hAnsi="Times New Roman" w:eastAsia="仿宋_GB2312" w:cs="Times New Roman"/>
                <w:color w:val="auto"/>
                <w:kern w:val="0"/>
                <w:szCs w:val="21"/>
              </w:rPr>
              <w:t>织管理人员进行内部培训和安排管理人员参加外部培训，培训人员应不低于管理人员总人数的80%，关键岗位人员培训率应达到100%。关键岗位人员参加县级及以上水行政主管部门组织的技术培训的时间应不少于24学时。新录用人员上岗和在职职工转岗前应进行专业知识培训。职工教育培训宜纳入单位内部考核。</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kern w:val="0"/>
                <w:szCs w:val="21"/>
              </w:rPr>
              <w:t>无职工培训计划</w:t>
            </w:r>
            <w:r>
              <w:rPr>
                <w:rFonts w:hint="default" w:ascii="Times New Roman" w:hAnsi="Times New Roman" w:eastAsia="仿宋_GB2312" w:cs="Times New Roman"/>
                <w:color w:val="auto"/>
                <w:kern w:val="0"/>
                <w:szCs w:val="21"/>
                <w:lang w:val="en-US" w:eastAsia="zh-CN"/>
              </w:rPr>
              <w:t>的，</w:t>
            </w:r>
            <w:r>
              <w:rPr>
                <w:rFonts w:hint="default" w:ascii="Times New Roman" w:hAnsi="Times New Roman" w:eastAsia="仿宋_GB2312" w:cs="Times New Roman"/>
                <w:color w:val="auto"/>
                <w:kern w:val="0"/>
                <w:szCs w:val="21"/>
              </w:rPr>
              <w:t>或职工年培训率未达到50%，关键岗位人员培训率</w:t>
            </w:r>
            <w:r>
              <w:rPr>
                <w:rFonts w:hint="default" w:ascii="Times New Roman" w:hAnsi="Times New Roman" w:eastAsia="仿宋_GB2312" w:cs="Times New Roman"/>
                <w:color w:val="auto"/>
                <w:kern w:val="0"/>
                <w:szCs w:val="21"/>
                <w:lang w:val="en-US" w:eastAsia="zh-CN"/>
              </w:rPr>
              <w:t>未</w:t>
            </w:r>
            <w:r>
              <w:rPr>
                <w:rFonts w:hint="default" w:ascii="Times New Roman" w:hAnsi="Times New Roman" w:eastAsia="仿宋_GB2312" w:cs="Times New Roman"/>
                <w:color w:val="auto"/>
                <w:kern w:val="0"/>
                <w:szCs w:val="21"/>
              </w:rPr>
              <w:t>达到100%</w:t>
            </w:r>
            <w:r>
              <w:rPr>
                <w:rFonts w:hint="default" w:ascii="Times New Roman" w:hAnsi="Times New Roman" w:eastAsia="仿宋_GB2312" w:cs="Times New Roman"/>
                <w:color w:val="auto"/>
                <w:kern w:val="0"/>
                <w:szCs w:val="21"/>
                <w:lang w:val="en-US" w:eastAsia="zh-CN"/>
              </w:rPr>
              <w:t>的，</w:t>
            </w:r>
            <w:r>
              <w:rPr>
                <w:rFonts w:hint="default" w:ascii="Times New Roman" w:hAnsi="Times New Roman" w:eastAsia="仿宋_GB2312" w:cs="Times New Roman"/>
                <w:color w:val="auto"/>
                <w:szCs w:val="22"/>
                <w:lang w:val="zh-CN" w:bidi="zh-CN"/>
              </w:rPr>
              <w:t>扣5分</w:t>
            </w:r>
            <w:r>
              <w:rPr>
                <w:rFonts w:hint="default" w:ascii="Times New Roman" w:hAnsi="Times New Roman" w:eastAsia="仿宋_GB2312" w:cs="Times New Roman"/>
                <w:color w:val="auto"/>
                <w:szCs w:val="22"/>
                <w:lang w:val="zh-CN" w:bidi="zh-CN"/>
              </w:rPr>
              <w:t>。</w:t>
            </w:r>
          </w:p>
        </w:tc>
        <w:tc>
          <w:tcPr>
            <w:tcW w:w="1769" w:type="dxa"/>
            <w:vAlign w:val="center"/>
          </w:tcPr>
          <w:p>
            <w:pPr>
              <w:autoSpaceDE w:val="0"/>
              <w:autoSpaceDN w:val="0"/>
              <w:spacing w:before="1" w:line="240" w:lineRule="auto"/>
              <w:ind w:left="108"/>
              <w:jc w:val="both"/>
              <w:rPr>
                <w:rFonts w:hint="default" w:ascii="Times New Roman" w:hAnsi="Times New Roman" w:eastAsia="仿宋_GB2312" w:cs="Times New Roman"/>
                <w:color w:val="auto"/>
                <w:kern w:val="0"/>
                <w:szCs w:val="21"/>
                <w:highlight w:val="none"/>
                <w:lang w:eastAsia="zh-CN"/>
              </w:rPr>
            </w:pPr>
            <w:r>
              <w:rPr>
                <w:rFonts w:hint="default" w:ascii="Times New Roman" w:hAnsi="Times New Roman" w:eastAsia="仿宋_GB2312" w:cs="Times New Roman"/>
                <w:color w:val="auto"/>
                <w:kern w:val="0"/>
                <w:szCs w:val="21"/>
                <w:highlight w:val="none"/>
              </w:rPr>
              <w:t>查当地公告栏、相关文件、批文</w:t>
            </w:r>
            <w:r>
              <w:rPr>
                <w:rFonts w:hint="default" w:ascii="Times New Roman" w:hAnsi="Times New Roman" w:eastAsia="仿宋_GB2312" w:cs="Times New Roman"/>
                <w:color w:val="auto"/>
                <w:kern w:val="0"/>
                <w:szCs w:val="21"/>
                <w:highlight w:val="none"/>
                <w:lang w:eastAsia="zh-CN"/>
              </w:rPr>
              <w:t>。</w:t>
            </w:r>
          </w:p>
          <w:p>
            <w:pPr>
              <w:autoSpaceDE w:val="0"/>
              <w:autoSpaceDN w:val="0"/>
              <w:spacing w:before="1" w:line="240" w:lineRule="auto"/>
              <w:ind w:left="108"/>
              <w:jc w:val="both"/>
              <w:rPr>
                <w:rFonts w:hint="default" w:ascii="Times New Roman" w:hAnsi="Times New Roman" w:eastAsia="仿宋_GB2312" w:cs="Times New Roman"/>
                <w:color w:val="auto"/>
                <w:kern w:val="0"/>
                <w:szCs w:val="21"/>
                <w:highlight w:val="none"/>
                <w:lang w:eastAsia="zh-CN"/>
              </w:rPr>
            </w:pPr>
            <w:r>
              <w:rPr>
                <w:rFonts w:hint="default" w:ascii="Times New Roman" w:hAnsi="Times New Roman" w:eastAsia="仿宋_GB2312" w:cs="Times New Roman"/>
                <w:color w:val="auto"/>
                <w:kern w:val="0"/>
                <w:szCs w:val="21"/>
                <w:highlight w:val="none"/>
                <w:lang w:eastAsia="zh-CN"/>
              </w:rPr>
              <w:t>查相关文件、合同、培训记录并抽查相关人员</w:t>
            </w:r>
          </w:p>
          <w:p>
            <w:pPr>
              <w:autoSpaceDE w:val="0"/>
              <w:autoSpaceDN w:val="0"/>
              <w:spacing w:before="1" w:line="240" w:lineRule="auto"/>
              <w:ind w:left="108"/>
              <w:jc w:val="both"/>
              <w:rPr>
                <w:rFonts w:hint="default" w:ascii="Times New Roman" w:hAnsi="Times New Roman" w:eastAsia="仿宋_GB2312" w:cs="Times New Roman"/>
                <w:color w:val="auto"/>
                <w:kern w:val="0"/>
                <w:szCs w:val="21"/>
                <w:highlight w:val="none"/>
                <w:lang w:eastAsia="zh-CN"/>
              </w:rPr>
            </w:pP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7"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p>
        </w:tc>
        <w:tc>
          <w:tcPr>
            <w:tcW w:w="85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21.标准化工作手册</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①编制标准化管理工作手册，满足运行管理需要。</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按照有关标准及文件要求，</w:t>
            </w:r>
            <w:r>
              <w:rPr>
                <w:rFonts w:hint="default" w:ascii="Times New Roman" w:hAnsi="Times New Roman" w:eastAsia="仿宋_GB2312" w:cs="Times New Roman"/>
                <w:color w:val="auto"/>
                <w:szCs w:val="22"/>
                <w:highlight w:val="none"/>
                <w:lang w:val="en-US" w:bidi="zh-CN"/>
              </w:rPr>
              <w:t>结合工程实际，参照省水利厅印发的工作手册示范文本</w:t>
            </w:r>
            <w:r>
              <w:rPr>
                <w:rFonts w:hint="default" w:ascii="Times New Roman" w:hAnsi="Times New Roman" w:eastAsia="仿宋_GB2312" w:cs="Times New Roman"/>
                <w:color w:val="auto"/>
                <w:szCs w:val="22"/>
                <w:highlight w:val="none"/>
                <w:lang w:val="zh-CN" w:bidi="zh-CN"/>
              </w:rPr>
              <w:t>编制标准化管理工作手册，细化到管理事项、管理程序和管理岗位，针对性和执行性强。</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20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①未编制标准化管理工作手册，此项不得分。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②标准化管理手册编制质量差，与工程实际管理内容不符，</w:t>
            </w:r>
            <w:r>
              <w:rPr>
                <w:rFonts w:hint="default" w:ascii="Times New Roman" w:hAnsi="Times New Roman" w:eastAsia="仿宋_GB2312" w:cs="Times New Roman"/>
                <w:color w:val="auto"/>
                <w:szCs w:val="22"/>
                <w:highlight w:val="none"/>
                <w:lang w:val="en-US" w:bidi="zh-CN"/>
              </w:rPr>
              <w:t>未按照省水利厅印发的工作手册示范文本进行编制，</w:t>
            </w:r>
            <w:r>
              <w:rPr>
                <w:rFonts w:hint="default" w:ascii="Times New Roman" w:hAnsi="Times New Roman" w:eastAsia="仿宋_GB2312" w:cs="Times New Roman"/>
                <w:color w:val="auto"/>
                <w:szCs w:val="22"/>
                <w:highlight w:val="none"/>
                <w:lang w:val="zh-CN" w:bidi="zh-CN"/>
              </w:rPr>
              <w:t>不能满足相关标准及文件要求，扣10分。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③标准化管理手册未细化，针对性和可操作性不强，扣5分。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④未按标准化管理手册执行，扣5分。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color w:val="auto"/>
                <w:szCs w:val="22"/>
                <w:lang w:val="zh-CN" w:bidi="zh-CN"/>
              </w:rPr>
              <w:t>未编制标准化管理工作手册，</w:t>
            </w:r>
            <w:r>
              <w:rPr>
                <w:rFonts w:hint="default" w:ascii="Times New Roman" w:hAnsi="Times New Roman" w:eastAsia="仿宋_GB2312" w:cs="Times New Roman"/>
                <w:color w:val="auto"/>
                <w:szCs w:val="22"/>
                <w:lang w:val="en-US" w:bidi="zh-CN"/>
              </w:rPr>
              <w:t>扣20分</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②工作手册未结合工程实际，未参照</w:t>
            </w:r>
            <w:r>
              <w:rPr>
                <w:rFonts w:hint="default" w:ascii="Times New Roman" w:hAnsi="Times New Roman" w:eastAsia="仿宋_GB2312" w:cs="Times New Roman"/>
                <w:color w:val="auto"/>
                <w:szCs w:val="22"/>
                <w:lang w:val="en-US" w:bidi="zh-CN"/>
              </w:rPr>
              <w:t>省水利厅印发的工作手册示范文本</w:t>
            </w:r>
            <w:r>
              <w:rPr>
                <w:rFonts w:hint="default" w:ascii="Times New Roman" w:hAnsi="Times New Roman" w:eastAsia="仿宋_GB2312" w:cs="Times New Roman"/>
                <w:color w:val="auto"/>
                <w:szCs w:val="22"/>
                <w:lang w:val="en-US" w:bidi="zh-CN"/>
              </w:rPr>
              <w:t>进行</w:t>
            </w:r>
            <w:r>
              <w:rPr>
                <w:rFonts w:hint="default" w:ascii="Times New Roman" w:hAnsi="Times New Roman" w:eastAsia="仿宋_GB2312" w:cs="Times New Roman"/>
                <w:color w:val="auto"/>
                <w:szCs w:val="22"/>
                <w:lang w:val="zh-CN" w:bidi="zh-CN"/>
              </w:rPr>
              <w:t>编制</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不能满足相关标准及相关文件要求的，视具体情况，扣5~10分。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③标准化管理手册编制粗糙，内容和要求未进行细化，与工程实际不符，缺乏针对性和可操作性的，视具体情况，扣2~5分。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④运行管理过程中，未严格按照管理手册的要求进行执行的，视具体对工程安全的影响情况和重要性，扣2~5分。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工作</w:t>
            </w:r>
            <w:r>
              <w:rPr>
                <w:rFonts w:hint="default" w:ascii="Times New Roman" w:hAnsi="Times New Roman" w:eastAsia="仿宋_GB2312" w:cs="Times New Roman"/>
                <w:color w:val="auto"/>
                <w:kern w:val="0"/>
                <w:szCs w:val="21"/>
                <w:highlight w:val="none"/>
              </w:rPr>
              <w:t>手册</w:t>
            </w:r>
            <w:r>
              <w:rPr>
                <w:rFonts w:hint="default" w:ascii="Times New Roman" w:hAnsi="Times New Roman" w:eastAsia="仿宋_GB2312" w:cs="Times New Roman"/>
                <w:color w:val="auto"/>
                <w:kern w:val="0"/>
                <w:szCs w:val="21"/>
                <w:highlight w:val="none"/>
                <w:lang w:val="en-US" w:eastAsia="zh-CN"/>
              </w:rPr>
              <w:t>和</w:t>
            </w:r>
            <w:r>
              <w:rPr>
                <w:rFonts w:hint="default" w:ascii="Times New Roman" w:hAnsi="Times New Roman" w:eastAsia="仿宋_GB2312" w:cs="Times New Roman"/>
                <w:color w:val="auto"/>
                <w:kern w:val="0"/>
                <w:szCs w:val="21"/>
                <w:highlight w:val="none"/>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4"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p>
        </w:tc>
        <w:tc>
          <w:tcPr>
            <w:tcW w:w="857" w:type="dxa"/>
            <w:vAlign w:val="center"/>
          </w:tcPr>
          <w:p>
            <w:pPr>
              <w:autoSpaceDE w:val="0"/>
              <w:autoSpaceDN w:val="0"/>
              <w:spacing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22.规章制度</w:t>
            </w:r>
          </w:p>
        </w:tc>
        <w:tc>
          <w:tcPr>
            <w:tcW w:w="1647" w:type="dxa"/>
            <w:vAlign w:val="center"/>
          </w:tcPr>
          <w:p>
            <w:pPr>
              <w:autoSpaceDE w:val="0"/>
              <w:autoSpaceDN w:val="0"/>
              <w:spacing w:line="240" w:lineRule="auto"/>
              <w:ind w:left="106" w:leftChars="0" w:right="51"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①管理制度满足需要，明示关键制度和规程。</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建立健全并不断完善各项管理制度，内容完整，要求明确，按规定明示关键制度和规程。</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30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①管理制度不健全，</w:t>
            </w:r>
            <w:r>
              <w:rPr>
                <w:rFonts w:hint="default" w:ascii="Times New Roman" w:hAnsi="Times New Roman" w:eastAsia="仿宋_GB2312" w:cs="Times New Roman"/>
                <w:color w:val="auto"/>
                <w:szCs w:val="22"/>
                <w:highlight w:val="none"/>
                <w:lang w:val="en-US" w:bidi="zh-CN"/>
              </w:rPr>
              <w:t>每缺1项扣1分，</w:t>
            </w:r>
            <w:r>
              <w:rPr>
                <w:rFonts w:hint="default" w:ascii="Times New Roman" w:hAnsi="Times New Roman" w:eastAsia="仿宋_GB2312" w:cs="Times New Roman"/>
                <w:color w:val="auto"/>
                <w:szCs w:val="22"/>
                <w:highlight w:val="none"/>
                <w:lang w:val="zh-CN" w:bidi="zh-CN"/>
              </w:rPr>
              <w:t>10分</w:t>
            </w:r>
            <w:r>
              <w:rPr>
                <w:rFonts w:hint="default" w:ascii="Times New Roman" w:hAnsi="Times New Roman" w:eastAsia="仿宋_GB2312" w:cs="Times New Roman"/>
                <w:color w:val="auto"/>
                <w:szCs w:val="22"/>
                <w:highlight w:val="none"/>
                <w:lang w:val="en-US" w:bidi="zh-CN"/>
              </w:rPr>
              <w:t>扣完为止</w:t>
            </w:r>
            <w:r>
              <w:rPr>
                <w:rFonts w:hint="default" w:ascii="Times New Roman" w:hAnsi="Times New Roman" w:eastAsia="仿宋_GB2312" w:cs="Times New Roman"/>
                <w:color w:val="auto"/>
                <w:szCs w:val="22"/>
                <w:highlight w:val="none"/>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②管理制度针对性和操作性不强，落实或执行效果差，</w:t>
            </w:r>
            <w:r>
              <w:rPr>
                <w:rFonts w:hint="default" w:ascii="Times New Roman" w:hAnsi="Times New Roman" w:eastAsia="仿宋_GB2312" w:cs="Times New Roman"/>
                <w:color w:val="auto"/>
                <w:szCs w:val="22"/>
                <w:highlight w:val="none"/>
                <w:lang w:val="en-US" w:bidi="zh-CN"/>
              </w:rPr>
              <w:t>1项扣1分，</w:t>
            </w:r>
            <w:r>
              <w:rPr>
                <w:rFonts w:hint="default" w:ascii="Times New Roman" w:hAnsi="Times New Roman" w:eastAsia="仿宋_GB2312" w:cs="Times New Roman"/>
                <w:color w:val="auto"/>
                <w:szCs w:val="22"/>
                <w:highlight w:val="none"/>
                <w:lang w:val="zh-CN" w:bidi="zh-CN"/>
              </w:rPr>
              <w:t>10分</w:t>
            </w:r>
            <w:r>
              <w:rPr>
                <w:rFonts w:hint="default" w:ascii="Times New Roman" w:hAnsi="Times New Roman" w:eastAsia="仿宋_GB2312" w:cs="Times New Roman"/>
                <w:color w:val="auto"/>
                <w:szCs w:val="22"/>
                <w:highlight w:val="none"/>
                <w:lang w:val="en-US" w:bidi="zh-CN"/>
              </w:rPr>
              <w:t>扣完为止</w:t>
            </w:r>
            <w:r>
              <w:rPr>
                <w:rFonts w:hint="default" w:ascii="Times New Roman" w:hAnsi="Times New Roman" w:eastAsia="仿宋_GB2312" w:cs="Times New Roman"/>
                <w:color w:val="auto"/>
                <w:szCs w:val="22"/>
                <w:highlight w:val="none"/>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③关键制度和规程未明示，</w:t>
            </w:r>
            <w:r>
              <w:rPr>
                <w:rFonts w:hint="default" w:ascii="Times New Roman" w:hAnsi="Times New Roman" w:eastAsia="仿宋_GB2312" w:cs="Times New Roman"/>
                <w:color w:val="auto"/>
                <w:szCs w:val="22"/>
                <w:highlight w:val="none"/>
                <w:lang w:val="en-US" w:bidi="zh-CN"/>
              </w:rPr>
              <w:t>每缺1项，扣2分，</w:t>
            </w:r>
            <w:r>
              <w:rPr>
                <w:rFonts w:hint="default" w:ascii="Times New Roman" w:hAnsi="Times New Roman" w:eastAsia="仿宋_GB2312" w:cs="Times New Roman"/>
                <w:color w:val="auto"/>
                <w:szCs w:val="22"/>
                <w:highlight w:val="none"/>
                <w:lang w:val="zh-CN" w:bidi="zh-CN"/>
              </w:rPr>
              <w:t>10分</w:t>
            </w:r>
            <w:r>
              <w:rPr>
                <w:rFonts w:hint="default" w:ascii="Times New Roman" w:hAnsi="Times New Roman" w:eastAsia="仿宋_GB2312" w:cs="Times New Roman"/>
                <w:color w:val="auto"/>
                <w:szCs w:val="22"/>
                <w:highlight w:val="none"/>
                <w:lang w:val="en-US" w:bidi="zh-CN"/>
              </w:rPr>
              <w:t>扣完为止</w:t>
            </w:r>
            <w:r>
              <w:rPr>
                <w:rFonts w:hint="default" w:ascii="Times New Roman" w:hAnsi="Times New Roman" w:eastAsia="仿宋_GB2312" w:cs="Times New Roman"/>
                <w:color w:val="auto"/>
                <w:szCs w:val="22"/>
                <w:highlight w:val="none"/>
                <w:lang w:val="zh-CN" w:bidi="zh-CN"/>
              </w:rPr>
              <w:t>。</w:t>
            </w:r>
          </w:p>
        </w:tc>
        <w:tc>
          <w:tcPr>
            <w:tcW w:w="935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b w:val="0"/>
                <w:bCs w:val="0"/>
                <w:color w:val="auto"/>
                <w:szCs w:val="22"/>
                <w:lang w:val="en-US" w:bidi="zh-CN"/>
              </w:rPr>
              <w:t>规章制度应包括：</w:t>
            </w:r>
            <w:r>
              <w:rPr>
                <w:rFonts w:hint="default" w:ascii="Times New Roman" w:hAnsi="Times New Roman" w:eastAsia="仿宋_GB2312" w:cs="Times New Roman"/>
                <w:b w:val="0"/>
                <w:bCs w:val="0"/>
                <w:color w:val="auto"/>
                <w:szCs w:val="22"/>
                <w:lang w:val="zh-CN" w:bidi="zh-CN"/>
              </w:rPr>
              <w:t>岗位责任制度、</w:t>
            </w:r>
            <w:r>
              <w:rPr>
                <w:rFonts w:hint="default" w:ascii="Times New Roman" w:hAnsi="Times New Roman" w:eastAsia="仿宋_GB2312" w:cs="Times New Roman"/>
                <w:b w:val="0"/>
                <w:bCs w:val="0"/>
                <w:color w:val="auto"/>
                <w:szCs w:val="22"/>
                <w:lang w:val="en-US" w:bidi="zh-CN"/>
              </w:rPr>
              <w:t>教育培训制度、</w:t>
            </w:r>
            <w:r>
              <w:rPr>
                <w:rFonts w:hint="default" w:ascii="Times New Roman" w:hAnsi="Times New Roman" w:eastAsia="仿宋_GB2312" w:cs="Times New Roman"/>
                <w:b w:val="0"/>
                <w:bCs w:val="0"/>
                <w:color w:val="auto"/>
                <w:szCs w:val="22"/>
                <w:lang w:val="zh-CN" w:bidi="zh-CN"/>
              </w:rPr>
              <w:t>巡视检查制度、</w:t>
            </w:r>
            <w:r>
              <w:rPr>
                <w:rFonts w:hint="default" w:ascii="Times New Roman" w:hAnsi="Times New Roman" w:eastAsia="仿宋_GB2312" w:cs="Times New Roman"/>
                <w:color w:val="auto"/>
                <w:szCs w:val="22"/>
                <w:lang w:val="zh-CN" w:bidi="zh-CN"/>
              </w:rPr>
              <w:t>安全监测制度、调度运行制度、操作运行制度、维修养护制度、防汛物资管理制度、应急抢险及报告制度、防汛值班制度、</w:t>
            </w:r>
            <w:r>
              <w:rPr>
                <w:rFonts w:hint="default" w:ascii="Times New Roman" w:hAnsi="Times New Roman" w:eastAsia="仿宋_GB2312" w:cs="Times New Roman"/>
                <w:color w:val="auto"/>
                <w:szCs w:val="22"/>
                <w:lang w:val="en-US" w:bidi="zh-CN"/>
              </w:rPr>
              <w:t>白蚁及其他动物危害防治制度、安全生产制度</w:t>
            </w:r>
            <w:r>
              <w:rPr>
                <w:rFonts w:hint="default" w:ascii="Times New Roman" w:hAnsi="Times New Roman" w:eastAsia="仿宋_GB2312" w:cs="Times New Roman"/>
                <w:color w:val="auto"/>
                <w:szCs w:val="22"/>
                <w:lang w:val="zh-CN" w:bidi="zh-CN"/>
              </w:rPr>
              <w:t>、大事记制度、档案管理制度</w:t>
            </w:r>
            <w:r>
              <w:rPr>
                <w:rFonts w:hint="default" w:ascii="Times New Roman" w:hAnsi="Times New Roman" w:eastAsia="仿宋_GB2312" w:cs="Times New Roman"/>
                <w:color w:val="auto"/>
                <w:szCs w:val="22"/>
                <w:lang w:val="zh-CN" w:bidi="zh-CN"/>
              </w:rPr>
              <w:t>、网络平台安全管理制度</w:t>
            </w:r>
            <w:r>
              <w:rPr>
                <w:rFonts w:hint="default" w:ascii="Times New Roman" w:hAnsi="Times New Roman" w:eastAsia="仿宋_GB2312" w:cs="Times New Roman"/>
                <w:color w:val="auto"/>
                <w:szCs w:val="22"/>
                <w:lang w:val="en-US" w:bidi="zh-CN"/>
              </w:rPr>
              <w:t>等。</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上述</w:t>
            </w:r>
            <w:r>
              <w:rPr>
                <w:rFonts w:hint="default" w:ascii="Times New Roman" w:hAnsi="Times New Roman" w:eastAsia="仿宋_GB2312" w:cs="Times New Roman"/>
                <w:color w:val="auto"/>
                <w:szCs w:val="22"/>
                <w:lang w:val="zh-CN" w:bidi="zh-CN"/>
              </w:rPr>
              <w:t>管理制度不健全，</w:t>
            </w:r>
            <w:r>
              <w:rPr>
                <w:rFonts w:hint="default" w:ascii="Times New Roman" w:hAnsi="Times New Roman" w:eastAsia="仿宋_GB2312" w:cs="Times New Roman"/>
                <w:color w:val="auto"/>
                <w:szCs w:val="22"/>
                <w:lang w:val="en-US" w:bidi="zh-CN"/>
              </w:rPr>
              <w:t>每缺1项扣1分，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②管理制度与工程实际不符，缺乏针对性，或制度内容不具体、不全面，未进行合理的细化，缺乏可操作性的，在具体执行过程中，效果不理想、落实不到位的，视具体情况，扣4~10分。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③</w:t>
            </w:r>
            <w:r>
              <w:rPr>
                <w:rFonts w:hint="default" w:ascii="Times New Roman" w:hAnsi="Times New Roman" w:eastAsia="仿宋_GB2312" w:cs="Times New Roman"/>
                <w:b w:val="0"/>
                <w:bCs w:val="0"/>
                <w:color w:val="auto"/>
                <w:szCs w:val="22"/>
                <w:highlight w:val="none"/>
                <w:lang w:val="zh-CN" w:bidi="zh-CN"/>
              </w:rPr>
              <w:t>关键岗位</w:t>
            </w:r>
            <w:r>
              <w:rPr>
                <w:rFonts w:hint="default" w:ascii="Times New Roman" w:hAnsi="Times New Roman" w:eastAsia="仿宋_GB2312" w:cs="Times New Roman"/>
                <w:b w:val="0"/>
                <w:bCs w:val="0"/>
                <w:color w:val="auto"/>
                <w:szCs w:val="22"/>
                <w:highlight w:val="none"/>
                <w:lang w:val="en-US" w:bidi="zh-CN"/>
              </w:rPr>
              <w:t>应</w:t>
            </w:r>
            <w:r>
              <w:rPr>
                <w:rFonts w:hint="default" w:ascii="Times New Roman" w:hAnsi="Times New Roman" w:eastAsia="仿宋_GB2312" w:cs="Times New Roman"/>
                <w:b w:val="0"/>
                <w:bCs w:val="0"/>
                <w:color w:val="auto"/>
                <w:szCs w:val="22"/>
                <w:highlight w:val="none"/>
                <w:lang w:val="zh-CN" w:bidi="zh-CN"/>
              </w:rPr>
              <w:t>包括：闸门</w:t>
            </w:r>
            <w:r>
              <w:rPr>
                <w:rFonts w:hint="default" w:ascii="Times New Roman" w:hAnsi="Times New Roman" w:eastAsia="仿宋_GB2312" w:cs="Times New Roman"/>
                <w:b w:val="0"/>
                <w:bCs w:val="0"/>
                <w:color w:val="auto"/>
                <w:szCs w:val="22"/>
                <w:highlight w:val="none"/>
                <w:lang w:val="en-US" w:bidi="zh-CN"/>
              </w:rPr>
              <w:t>启</w:t>
            </w:r>
            <w:r>
              <w:rPr>
                <w:rFonts w:hint="default" w:ascii="Times New Roman" w:hAnsi="Times New Roman" w:eastAsia="仿宋_GB2312" w:cs="Times New Roman"/>
                <w:b w:val="0"/>
                <w:bCs w:val="0"/>
                <w:color w:val="auto"/>
                <w:szCs w:val="22"/>
                <w:highlight w:val="none"/>
                <w:lang w:val="zh-CN" w:bidi="zh-CN"/>
              </w:rPr>
              <w:t>闭，防汛值班，巡视检查、监测，档案管理，防汛物资管理。</w:t>
            </w:r>
            <w:r>
              <w:rPr>
                <w:rFonts w:hint="default" w:ascii="Times New Roman" w:hAnsi="Times New Roman" w:eastAsia="仿宋_GB2312" w:cs="Times New Roman"/>
                <w:color w:val="auto"/>
                <w:szCs w:val="22"/>
                <w:lang w:val="zh-CN" w:bidi="zh-CN"/>
              </w:rPr>
              <w:t>关键制度应在办公室、管理房、启闭房等场所上墙明示，主要包括安全生产管理工作制度、防汛值班制度、水雨情观测制度、日常巡视检查制度、安全监测制度、闸门操作制度等。</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闸门及启闭设备、机电设备的具体操作流程应在设备附近明示。</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上述</w:t>
            </w:r>
            <w:r>
              <w:rPr>
                <w:rFonts w:hint="default" w:ascii="Times New Roman" w:hAnsi="Times New Roman" w:eastAsia="仿宋_GB2312" w:cs="Times New Roman"/>
                <w:color w:val="auto"/>
                <w:szCs w:val="22"/>
                <w:lang w:val="zh-CN" w:bidi="zh-CN"/>
              </w:rPr>
              <w:t>关键制度和规程未明示，</w:t>
            </w:r>
            <w:r>
              <w:rPr>
                <w:rFonts w:hint="default" w:ascii="Times New Roman" w:hAnsi="Times New Roman" w:eastAsia="仿宋_GB2312" w:cs="Times New Roman"/>
                <w:color w:val="auto"/>
                <w:szCs w:val="22"/>
                <w:lang w:val="en-US" w:bidi="zh-CN"/>
              </w:rPr>
              <w:t>每缺1项，扣2分，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tc>
        <w:tc>
          <w:tcPr>
            <w:tcW w:w="1769"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kern w:val="0"/>
                <w:szCs w:val="21"/>
                <w:highlight w:val="none"/>
              </w:rPr>
              <w:t>查管理手册、资料及现场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szCs w:val="22"/>
                <w:highlight w:val="none"/>
                <w:lang w:val="zh-CN" w:bidi="zh-CN"/>
              </w:rPr>
              <w:t>现场检查</w:t>
            </w:r>
            <w:r>
              <w:rPr>
                <w:rFonts w:hint="default" w:ascii="Times New Roman" w:hAnsi="Times New Roman" w:eastAsia="仿宋_GB2312" w:cs="Times New Roman"/>
                <w:color w:val="auto"/>
                <w:szCs w:val="22"/>
                <w:highlight w:val="none"/>
                <w:lang w:val="en-US" w:bidi="zh-CN"/>
              </w:rPr>
              <w:t>重点部位</w:t>
            </w:r>
            <w:r>
              <w:rPr>
                <w:rFonts w:hint="default" w:ascii="Times New Roman" w:hAnsi="Times New Roman" w:eastAsia="仿宋_GB2312" w:cs="Times New Roman"/>
                <w:color w:val="auto"/>
                <w:szCs w:val="22"/>
                <w:highlight w:val="none"/>
                <w:lang w:val="zh-CN" w:bidi="zh-CN"/>
              </w:rPr>
              <w:t>：启闭房、防汛值班室、工管办公室、档案室、防汛仓库等。</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5" w:hRule="atLeast"/>
          <w:jc w:val="center"/>
        </w:trPr>
        <w:tc>
          <w:tcPr>
            <w:tcW w:w="1003" w:type="dxa"/>
            <w:vMerge w:val="restart"/>
            <w:tcBorders>
              <w:top w:val="single" w:color="auto" w:sz="4" w:space="0"/>
            </w:tcBorders>
            <w:vAlign w:val="center"/>
          </w:tcPr>
          <w:p>
            <w:pPr>
              <w:numPr>
                <w:ilvl w:val="0"/>
                <w:numId w:val="0"/>
              </w:numPr>
              <w:autoSpaceDE w:val="0"/>
              <w:autoSpaceDN w:val="0"/>
              <w:spacing w:line="240" w:lineRule="auto"/>
              <w:ind w:leftChars="0"/>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四、</w:t>
            </w:r>
            <w:r>
              <w:rPr>
                <w:rFonts w:hint="default" w:ascii="Times New Roman" w:hAnsi="Times New Roman" w:eastAsia="仿宋_GB2312" w:cs="Times New Roman"/>
                <w:b/>
                <w:color w:val="auto"/>
                <w:sz w:val="24"/>
                <w:szCs w:val="24"/>
                <w:lang w:val="zh-CN" w:bidi="zh-CN"/>
              </w:rPr>
              <w:t>管理</w:t>
            </w:r>
          </w:p>
          <w:p>
            <w:pPr>
              <w:numPr>
                <w:ilvl w:val="0"/>
                <w:numId w:val="0"/>
              </w:numPr>
              <w:autoSpaceDE w:val="0"/>
              <w:autoSpaceDN w:val="0"/>
              <w:spacing w:line="240" w:lineRule="auto"/>
              <w:ind w:leftChars="0"/>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保障</w:t>
            </w:r>
          </w:p>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r>
              <w:rPr>
                <w:rFonts w:hint="default" w:ascii="Times New Roman" w:hAnsi="Times New Roman" w:eastAsia="仿宋_GB2312" w:cs="Times New Roman"/>
                <w:b/>
                <w:color w:val="auto"/>
                <w:sz w:val="24"/>
                <w:szCs w:val="24"/>
                <w:lang w:val="en-US" w:bidi="zh-CN"/>
              </w:rPr>
              <w:t>（18</w:t>
            </w:r>
            <w:r>
              <w:rPr>
                <w:rFonts w:hint="default" w:ascii="Times New Roman" w:hAnsi="Times New Roman" w:eastAsia="仿宋_GB2312" w:cs="Times New Roman"/>
                <w:b/>
                <w:color w:val="auto"/>
                <w:sz w:val="24"/>
                <w:szCs w:val="24"/>
                <w:lang w:val="en-US" w:bidi="zh-CN"/>
              </w:rPr>
              <w:t>0</w:t>
            </w:r>
            <w:r>
              <w:rPr>
                <w:rFonts w:hint="default" w:ascii="Times New Roman" w:hAnsi="Times New Roman" w:eastAsia="仿宋_GB2312" w:cs="Times New Roman"/>
                <w:b/>
                <w:color w:val="auto"/>
                <w:sz w:val="24"/>
                <w:szCs w:val="24"/>
                <w:lang w:val="zh-CN" w:bidi="zh-CN"/>
              </w:rPr>
              <w:t>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23.经费保障</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①工程运行管理经费和维修养护经费满足工程管护需要。</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②人员工资足额兑现。</w:t>
            </w:r>
          </w:p>
        </w:tc>
        <w:tc>
          <w:tcPr>
            <w:tcW w:w="243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kern w:val="0"/>
                <w:szCs w:val="21"/>
                <w:highlight w:val="none"/>
              </w:rPr>
              <w:t>编制本工程年度日常维修养护经费预算，上报上级主管部门审批，且维修养护经费按时足额到位。管理人员经费按时足额到位，且原则上不得低于当地政府颁布的最低工资标准。</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45</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①运行管理、维修养护等费用未上报列入财政预算申请</w:t>
            </w:r>
            <w:r>
              <w:rPr>
                <w:rFonts w:hint="default" w:ascii="Times New Roman" w:hAnsi="Times New Roman" w:eastAsia="仿宋_GB2312" w:cs="Times New Roman"/>
                <w:color w:val="auto"/>
                <w:szCs w:val="22"/>
                <w:highlight w:val="none"/>
                <w:lang w:val="en-US" w:bidi="zh-CN"/>
              </w:rPr>
              <w:t>或未列入财政预算</w:t>
            </w:r>
            <w:r>
              <w:rPr>
                <w:rFonts w:hint="default" w:ascii="Times New Roman" w:hAnsi="Times New Roman" w:eastAsia="仿宋_GB2312" w:cs="Times New Roman"/>
                <w:color w:val="auto"/>
                <w:szCs w:val="22"/>
                <w:highlight w:val="none"/>
                <w:lang w:val="zh-CN" w:bidi="zh-CN"/>
              </w:rPr>
              <w:t>，</w:t>
            </w:r>
            <w:r>
              <w:rPr>
                <w:rFonts w:hint="default" w:ascii="Times New Roman" w:hAnsi="Times New Roman" w:eastAsia="仿宋_GB2312" w:cs="Times New Roman"/>
                <w:color w:val="auto"/>
                <w:szCs w:val="22"/>
                <w:highlight w:val="none"/>
                <w:lang w:val="en-US" w:bidi="zh-CN"/>
              </w:rPr>
              <w:t>扣20分；虽列入财政预算，但</w:t>
            </w:r>
            <w:r>
              <w:rPr>
                <w:rFonts w:hint="default" w:ascii="Times New Roman" w:hAnsi="Times New Roman" w:eastAsia="仿宋_GB2312" w:cs="Times New Roman"/>
                <w:color w:val="auto"/>
                <w:szCs w:val="22"/>
                <w:highlight w:val="none"/>
                <w:lang w:val="zh-CN" w:bidi="zh-CN"/>
              </w:rPr>
              <w:t>不能及时足额到位，</w:t>
            </w:r>
            <w:r>
              <w:rPr>
                <w:rFonts w:hint="default" w:ascii="Times New Roman" w:hAnsi="Times New Roman" w:eastAsia="仿宋_GB2312" w:cs="Times New Roman"/>
                <w:color w:val="auto"/>
                <w:szCs w:val="22"/>
                <w:highlight w:val="none"/>
                <w:lang w:val="en-US" w:bidi="zh-CN"/>
              </w:rPr>
              <w:t>到位率低于80%的，每低10%扣10分，</w:t>
            </w:r>
            <w:r>
              <w:rPr>
                <w:rFonts w:hint="default" w:ascii="Times New Roman" w:hAnsi="Times New Roman" w:eastAsia="仿宋_GB2312" w:cs="Times New Roman"/>
                <w:color w:val="auto"/>
                <w:szCs w:val="22"/>
                <w:highlight w:val="none"/>
                <w:lang w:val="zh-CN" w:bidi="zh-CN"/>
              </w:rPr>
              <w:t>20分</w:t>
            </w:r>
            <w:r>
              <w:rPr>
                <w:rFonts w:hint="default" w:ascii="Times New Roman" w:hAnsi="Times New Roman" w:eastAsia="仿宋_GB2312" w:cs="Times New Roman"/>
                <w:color w:val="auto"/>
                <w:szCs w:val="22"/>
                <w:highlight w:val="none"/>
                <w:lang w:val="en-US" w:bidi="zh-CN"/>
              </w:rPr>
              <w:t>扣完为止</w:t>
            </w:r>
            <w:r>
              <w:rPr>
                <w:rFonts w:hint="default" w:ascii="Times New Roman" w:hAnsi="Times New Roman" w:eastAsia="仿宋_GB2312" w:cs="Times New Roman"/>
                <w:color w:val="auto"/>
                <w:szCs w:val="22"/>
                <w:highlight w:val="none"/>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②运行管理、维修养护等经费使用不规范，扣10分。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③人员工资不能按时发放，福利待遇低于当地平均水平，扣10分。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④未按规定落实职工养老、医疗等社会保险，扣5分。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①</w:t>
            </w:r>
            <w:r>
              <w:rPr>
                <w:rFonts w:hint="default" w:ascii="Times New Roman" w:hAnsi="Times New Roman" w:eastAsia="仿宋_GB2312" w:cs="Times New Roman"/>
                <w:color w:val="auto"/>
                <w:szCs w:val="22"/>
                <w:lang w:val="zh-CN" w:bidi="zh-CN"/>
              </w:rPr>
              <w:t>管养经费分为人员经费和日常性维修养护经费</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合理测算管理事项的工作量，确定人员经费</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应依据相关定额测算日常性维修养护项目的工程量，确定维护经费。</w:t>
            </w: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color w:val="auto"/>
                <w:szCs w:val="22"/>
                <w:lang w:val="zh-CN" w:bidi="zh-CN"/>
              </w:rPr>
              <w:t>管养经费</w:t>
            </w:r>
            <w:r>
              <w:rPr>
                <w:rFonts w:hint="default" w:ascii="Times New Roman" w:hAnsi="Times New Roman" w:eastAsia="仿宋_GB2312" w:cs="Times New Roman"/>
                <w:color w:val="auto"/>
                <w:szCs w:val="22"/>
                <w:lang w:val="en-US" w:bidi="zh-CN"/>
              </w:rPr>
              <w:t>未测算，或</w:t>
            </w:r>
            <w:r>
              <w:rPr>
                <w:rFonts w:hint="default" w:ascii="Times New Roman" w:hAnsi="Times New Roman" w:eastAsia="仿宋_GB2312" w:cs="Times New Roman"/>
                <w:color w:val="auto"/>
                <w:szCs w:val="22"/>
                <w:lang w:val="zh-CN" w:bidi="zh-CN"/>
              </w:rPr>
              <w:t>测算结果</w:t>
            </w:r>
            <w:r>
              <w:rPr>
                <w:rFonts w:hint="default" w:ascii="Times New Roman" w:hAnsi="Times New Roman" w:eastAsia="仿宋_GB2312" w:cs="Times New Roman"/>
                <w:color w:val="auto"/>
                <w:szCs w:val="22"/>
                <w:lang w:val="en-US" w:bidi="zh-CN"/>
              </w:rPr>
              <w:t>未</w:t>
            </w:r>
            <w:r>
              <w:rPr>
                <w:rFonts w:hint="default" w:ascii="Times New Roman" w:hAnsi="Times New Roman" w:eastAsia="仿宋_GB2312" w:cs="Times New Roman"/>
                <w:color w:val="auto"/>
                <w:szCs w:val="22"/>
                <w:lang w:val="zh-CN" w:bidi="zh-CN"/>
              </w:rPr>
              <w:t>上报主管部门列入年度财政预算</w:t>
            </w:r>
            <w:r>
              <w:rPr>
                <w:rFonts w:hint="default" w:ascii="Times New Roman" w:hAnsi="Times New Roman" w:eastAsia="仿宋_GB2312" w:cs="Times New Roman"/>
                <w:color w:val="auto"/>
                <w:szCs w:val="22"/>
                <w:lang w:val="en-US" w:bidi="zh-CN"/>
              </w:rPr>
              <w:t>的，扣20分；岁上报但未被列入的，扣15分；虽已列入，</w:t>
            </w:r>
            <w:r>
              <w:rPr>
                <w:rFonts w:hint="default" w:ascii="Times New Roman" w:hAnsi="Times New Roman" w:eastAsia="仿宋_GB2312" w:cs="Times New Roman"/>
                <w:color w:val="auto"/>
                <w:szCs w:val="22"/>
                <w:lang w:val="en-US" w:bidi="zh-CN"/>
              </w:rPr>
              <w:t>但</w:t>
            </w:r>
            <w:r>
              <w:rPr>
                <w:rFonts w:hint="default" w:ascii="Times New Roman" w:hAnsi="Times New Roman" w:eastAsia="仿宋_GB2312" w:cs="Times New Roman"/>
                <w:color w:val="auto"/>
                <w:szCs w:val="22"/>
                <w:lang w:val="zh-CN" w:bidi="zh-CN"/>
              </w:rPr>
              <w:t>不能及时足额到位，</w:t>
            </w:r>
            <w:r>
              <w:rPr>
                <w:rFonts w:hint="default" w:ascii="Times New Roman" w:hAnsi="Times New Roman" w:eastAsia="仿宋_GB2312" w:cs="Times New Roman"/>
                <w:color w:val="auto"/>
                <w:szCs w:val="22"/>
                <w:lang w:val="en-US" w:bidi="zh-CN"/>
              </w:rPr>
              <w:t>到位率低于80%的，每低10%扣10分，</w:t>
            </w:r>
            <w:r>
              <w:rPr>
                <w:rFonts w:hint="default" w:ascii="Times New Roman" w:hAnsi="Times New Roman" w:eastAsia="仿宋_GB2312" w:cs="Times New Roman"/>
                <w:color w:val="auto"/>
                <w:szCs w:val="22"/>
                <w:lang w:val="zh-CN" w:bidi="zh-CN"/>
              </w:rPr>
              <w:t>20分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②</w:t>
            </w:r>
            <w:r>
              <w:rPr>
                <w:rFonts w:hint="default" w:ascii="Times New Roman" w:hAnsi="Times New Roman" w:eastAsia="仿宋_GB2312" w:cs="Times New Roman"/>
                <w:color w:val="auto"/>
                <w:szCs w:val="22"/>
                <w:lang w:val="zh-CN" w:bidi="zh-CN"/>
              </w:rPr>
              <w:t>运行管理、维修养护等经费</w:t>
            </w:r>
            <w:r>
              <w:rPr>
                <w:rFonts w:hint="default" w:ascii="Times New Roman" w:hAnsi="Times New Roman" w:eastAsia="仿宋_GB2312" w:cs="Times New Roman"/>
                <w:color w:val="auto"/>
                <w:szCs w:val="22"/>
                <w:lang w:val="en-US" w:bidi="zh-CN"/>
              </w:rPr>
              <w:t>使用不规范、挪作他用，或审计过程中发现问题的，扣10分。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③</w:t>
            </w:r>
            <w:r>
              <w:rPr>
                <w:rFonts w:hint="default" w:ascii="Times New Roman" w:hAnsi="Times New Roman" w:eastAsia="仿宋_GB2312" w:cs="Times New Roman"/>
                <w:color w:val="auto"/>
                <w:szCs w:val="22"/>
                <w:lang w:val="zh-CN" w:bidi="zh-CN"/>
              </w:rPr>
              <w:t>人员工资不能按时发放，福利待遇低于当地平均水平，扣10分。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w:t>
            </w:r>
            <w:r>
              <w:rPr>
                <w:rFonts w:hint="default" w:ascii="Times New Roman" w:hAnsi="Times New Roman" w:eastAsia="仿宋_GB2312" w:cs="Times New Roman"/>
                <w:color w:val="auto"/>
                <w:kern w:val="0"/>
                <w:szCs w:val="21"/>
                <w:highlight w:val="none"/>
                <w:lang w:val="en-US" w:eastAsia="zh-CN"/>
              </w:rPr>
              <w:t>文件资料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2"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p>
        </w:tc>
        <w:tc>
          <w:tcPr>
            <w:tcW w:w="857" w:type="dxa"/>
            <w:vAlign w:val="center"/>
          </w:tcPr>
          <w:p>
            <w:pPr>
              <w:autoSpaceDE w:val="0"/>
              <w:autoSpaceDN w:val="0"/>
              <w:spacing w:before="13"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24.精神文明</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①基层党建工作扎实，领导班子团结。</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②单位秩序良好，职工爱岗敬业。</w:t>
            </w:r>
          </w:p>
        </w:tc>
        <w:tc>
          <w:tcPr>
            <w:tcW w:w="2437" w:type="dxa"/>
            <w:vAlign w:val="center"/>
          </w:tcPr>
          <w:p>
            <w:pPr>
              <w:keepLines w:val="0"/>
              <w:widowControl w:val="0"/>
              <w:snapToGrid w:val="0"/>
              <w:spacing w:line="240" w:lineRule="auto"/>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1"/>
                <w:highlight w:val="none"/>
              </w:rPr>
              <w:t>管理单位领导班子团结，职工敬业爱岗；重视党建工作和党风廉政建设；重视精神文明创建和水文化建设，职工文体活动丰富；单位内部秩序良好，遵纪守法，无违法犯罪行为发生。</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20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en-US" w:eastAsia="zh-CN" w:bidi="zh-CN"/>
              </w:rPr>
              <w:t>①</w:t>
            </w:r>
            <w:r>
              <w:rPr>
                <w:rFonts w:hint="default" w:ascii="Times New Roman" w:hAnsi="Times New Roman" w:eastAsia="仿宋_GB2312" w:cs="Times New Roman"/>
                <w:b/>
                <w:bCs/>
                <w:color w:val="auto"/>
                <w:szCs w:val="22"/>
                <w:highlight w:val="none"/>
                <w:lang w:val="zh-CN" w:bidi="zh-CN"/>
              </w:rPr>
              <w:t>发生下列3种情况之一，此项不得分：不重视党建工作和党风廉政建设，领导班子成员发生违规违纪行为，受到党纪政纪处分；单位发生违法违纪行为，造成社会不良影响的。</w:t>
            </w:r>
          </w:p>
          <w:p>
            <w:pPr>
              <w:keepLines w:val="0"/>
              <w:autoSpaceDE w:val="0"/>
              <w:autoSpaceDN w:val="0"/>
              <w:snapToGrid/>
              <w:spacing w:before="1" w:line="240" w:lineRule="auto"/>
              <w:ind w:left="108"/>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lang w:val="en-US" w:eastAsia="zh-CN"/>
              </w:rPr>
              <w:t>②</w:t>
            </w:r>
            <w:r>
              <w:rPr>
                <w:rFonts w:hint="default" w:ascii="Times New Roman" w:hAnsi="Times New Roman" w:eastAsia="仿宋_GB2312" w:cs="Times New Roman"/>
                <w:color w:val="auto"/>
                <w:szCs w:val="21"/>
                <w:highlight w:val="none"/>
              </w:rPr>
              <w:t>管理单位领导班子不团结，扣5分；单位职工反映的意见较多，合理意见长期得不到解决，扣5分</w:t>
            </w:r>
            <w:r>
              <w:rPr>
                <w:rFonts w:hint="default" w:ascii="Times New Roman" w:hAnsi="Times New Roman" w:eastAsia="仿宋_GB2312" w:cs="Times New Roman"/>
                <w:color w:val="auto"/>
                <w:szCs w:val="21"/>
                <w:lang w:eastAsia="zh-CN"/>
              </w:rPr>
              <w:t>。</w:t>
            </w:r>
          </w:p>
          <w:p>
            <w:pPr>
              <w:keepLines w:val="0"/>
              <w:autoSpaceDE w:val="0"/>
              <w:autoSpaceDN w:val="0"/>
              <w:snapToGrid/>
              <w:spacing w:before="1" w:line="240" w:lineRule="auto"/>
              <w:ind w:left="108"/>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1"/>
                <w:lang w:val="en-US" w:eastAsia="zh-CN"/>
              </w:rPr>
              <w:t>③</w:t>
            </w:r>
            <w:r>
              <w:rPr>
                <w:rFonts w:hint="default" w:ascii="Times New Roman" w:hAnsi="Times New Roman" w:eastAsia="仿宋_GB2312" w:cs="Times New Roman"/>
                <w:color w:val="auto"/>
                <w:szCs w:val="21"/>
                <w:highlight w:val="none"/>
              </w:rPr>
              <w:t>精神文明创建、水文化建设活动制度不健全、职工参与程度不高、宣传力度不够等，扣10分</w:t>
            </w:r>
            <w:r>
              <w:rPr>
                <w:rFonts w:hint="default" w:ascii="Times New Roman" w:hAnsi="Times New Roman" w:eastAsia="仿宋_GB2312" w:cs="Times New Roman"/>
                <w:color w:val="auto"/>
                <w:szCs w:val="21"/>
                <w:highlight w:val="none"/>
                <w:lang w:eastAsia="zh-CN"/>
              </w:rPr>
              <w:t>。</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en-US" w:eastAsia="zh-CN" w:bidi="zh-CN"/>
              </w:rPr>
              <w:t>①</w:t>
            </w:r>
            <w:r>
              <w:rPr>
                <w:rFonts w:hint="default" w:ascii="Times New Roman" w:hAnsi="Times New Roman" w:eastAsia="仿宋_GB2312" w:cs="Times New Roman"/>
                <w:b/>
                <w:bCs/>
                <w:color w:val="auto"/>
                <w:szCs w:val="22"/>
                <w:lang w:val="zh-CN" w:bidi="zh-CN"/>
              </w:rPr>
              <w:t>发生下列3种情况之一，此项不得分：不重视党建工作和党风廉政建设，领导班子成员发生违规违纪行为，受到党纪政纪处分；单位发生违法违纪行为，造成社会不良影响的。</w:t>
            </w:r>
          </w:p>
          <w:p>
            <w:pPr>
              <w:keepLines w:val="0"/>
              <w:autoSpaceDE w:val="0"/>
              <w:autoSpaceDN w:val="0"/>
              <w:snapToGrid/>
              <w:spacing w:before="1" w:line="240" w:lineRule="auto"/>
              <w:ind w:left="108"/>
              <w:rPr>
                <w:rFonts w:hint="default" w:ascii="Times New Roman" w:hAnsi="Times New Roman" w:eastAsia="仿宋_GB2312" w:cs="Times New Roman"/>
                <w:color w:val="auto"/>
                <w:szCs w:val="21"/>
                <w:lang w:eastAsia="zh-CN"/>
              </w:rPr>
            </w:pPr>
            <w:r>
              <w:rPr>
                <w:rFonts w:hint="default" w:ascii="Times New Roman" w:hAnsi="Times New Roman" w:eastAsia="仿宋_GB2312" w:cs="Times New Roman"/>
                <w:color w:val="auto"/>
                <w:szCs w:val="21"/>
                <w:lang w:val="en-US" w:eastAsia="zh-CN"/>
              </w:rPr>
              <w:t>②</w:t>
            </w:r>
            <w:r>
              <w:rPr>
                <w:rFonts w:hint="default" w:ascii="Times New Roman" w:hAnsi="Times New Roman" w:eastAsia="仿宋_GB2312" w:cs="Times New Roman"/>
                <w:color w:val="auto"/>
                <w:szCs w:val="21"/>
              </w:rPr>
              <w:t>管理单位领导班子不团结，</w:t>
            </w:r>
            <w:r>
              <w:rPr>
                <w:rFonts w:hint="default" w:ascii="Times New Roman" w:hAnsi="Times New Roman" w:eastAsia="仿宋_GB2312" w:cs="Times New Roman"/>
                <w:color w:val="auto"/>
                <w:szCs w:val="21"/>
                <w:lang w:val="en-US" w:eastAsia="zh-CN"/>
              </w:rPr>
              <w:t>出现冲突或矛盾，且影响工作判断与决策的，</w:t>
            </w:r>
            <w:r>
              <w:rPr>
                <w:rFonts w:hint="default" w:ascii="Times New Roman" w:hAnsi="Times New Roman" w:eastAsia="仿宋_GB2312" w:cs="Times New Roman"/>
                <w:color w:val="auto"/>
                <w:szCs w:val="21"/>
              </w:rPr>
              <w:t>扣5分；单位职工反映的意见较多，合理意见长期得不到解决，扣5分</w:t>
            </w:r>
            <w:r>
              <w:rPr>
                <w:rFonts w:hint="default" w:ascii="Times New Roman" w:hAnsi="Times New Roman" w:eastAsia="仿宋_GB2312" w:cs="Times New Roman"/>
                <w:color w:val="auto"/>
                <w:szCs w:val="21"/>
                <w:lang w:eastAsia="zh-CN"/>
              </w:rPr>
              <w:t>。</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1"/>
                <w:lang w:val="en-US" w:eastAsia="zh-CN"/>
              </w:rPr>
              <w:t>③</w:t>
            </w:r>
            <w:r>
              <w:rPr>
                <w:rFonts w:hint="default" w:ascii="Times New Roman" w:hAnsi="Times New Roman" w:eastAsia="仿宋_GB2312" w:cs="Times New Roman"/>
                <w:color w:val="auto"/>
                <w:szCs w:val="21"/>
                <w:lang w:val="en-US" w:eastAsia="zh-CN"/>
              </w:rPr>
              <w:t>无</w:t>
            </w:r>
            <w:r>
              <w:rPr>
                <w:rFonts w:hint="default" w:ascii="Times New Roman" w:hAnsi="Times New Roman" w:eastAsia="仿宋_GB2312" w:cs="Times New Roman"/>
                <w:color w:val="auto"/>
                <w:szCs w:val="21"/>
              </w:rPr>
              <w:t>精神文明创建、水文化建设活动制度</w:t>
            </w:r>
            <w:r>
              <w:rPr>
                <w:rFonts w:hint="default"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1"/>
                <w:lang w:val="en-US" w:eastAsia="zh-CN"/>
              </w:rPr>
              <w:t>或制度</w:t>
            </w:r>
            <w:r>
              <w:rPr>
                <w:rFonts w:hint="default" w:ascii="Times New Roman" w:hAnsi="Times New Roman" w:eastAsia="仿宋_GB2312" w:cs="Times New Roman"/>
                <w:color w:val="auto"/>
                <w:szCs w:val="21"/>
              </w:rPr>
              <w:t>不健全、职工参与程度不高、宣传力度不够等，</w:t>
            </w:r>
            <w:r>
              <w:rPr>
                <w:rFonts w:hint="default" w:ascii="Times New Roman" w:hAnsi="Times New Roman" w:eastAsia="仿宋_GB2312" w:cs="Times New Roman"/>
                <w:color w:val="auto"/>
                <w:szCs w:val="21"/>
                <w:lang w:val="en-US" w:eastAsia="zh-CN"/>
              </w:rPr>
              <w:t>视具体情况，</w:t>
            </w:r>
            <w:r>
              <w:rPr>
                <w:rFonts w:hint="default" w:ascii="Times New Roman" w:hAnsi="Times New Roman" w:eastAsia="仿宋_GB2312" w:cs="Times New Roman"/>
                <w:color w:val="auto"/>
                <w:szCs w:val="21"/>
              </w:rPr>
              <w:t>扣</w:t>
            </w:r>
            <w:r>
              <w:rPr>
                <w:rFonts w:hint="default" w:ascii="Times New Roman" w:hAnsi="Times New Roman" w:eastAsia="仿宋_GB2312" w:cs="Times New Roman"/>
                <w:color w:val="auto"/>
                <w:szCs w:val="21"/>
                <w:lang w:val="en-US" w:eastAsia="zh-CN"/>
              </w:rPr>
              <w:t>2</w:t>
            </w:r>
            <w:r>
              <w:rPr>
                <w:rFonts w:hint="default" w:ascii="Times New Roman" w:hAnsi="Times New Roman" w:eastAsia="仿宋_GB2312" w:cs="Times New Roman"/>
                <w:color w:val="auto"/>
                <w:szCs w:val="21"/>
              </w:rPr>
              <w:t>～10分</w:t>
            </w:r>
            <w:r>
              <w:rPr>
                <w:rFonts w:hint="default" w:ascii="Times New Roman" w:hAnsi="Times New Roman" w:eastAsia="仿宋_GB2312" w:cs="Times New Roman"/>
                <w:color w:val="auto"/>
                <w:szCs w:val="21"/>
                <w:lang w:eastAsia="zh-CN"/>
              </w:rPr>
              <w:t>。</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查相关文件、批文、询问管理人员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8" w:hRule="atLeast"/>
          <w:jc w:val="center"/>
        </w:trPr>
        <w:tc>
          <w:tcPr>
            <w:tcW w:w="1003"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p>
        </w:tc>
        <w:tc>
          <w:tcPr>
            <w:tcW w:w="857" w:type="dxa"/>
            <w:vAlign w:val="center"/>
          </w:tcPr>
          <w:p>
            <w:pPr>
              <w:autoSpaceDE w:val="0"/>
              <w:autoSpaceDN w:val="0"/>
              <w:spacing w:line="240" w:lineRule="auto"/>
              <w:ind w:left="107" w:leftChars="0" w:right="97"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25.档案管理</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①档案有集中存放场所，档案管理人员落实，档案设施完好。</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②档案资料规范齐全，存放管理有序。</w:t>
            </w:r>
          </w:p>
        </w:tc>
        <w:tc>
          <w:tcPr>
            <w:tcW w:w="243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kern w:val="0"/>
                <w:szCs w:val="21"/>
                <w:highlight w:val="none"/>
                <w:lang w:val="zh-CN"/>
              </w:rPr>
            </w:pPr>
            <w:r>
              <w:rPr>
                <w:rFonts w:hint="default" w:ascii="Times New Roman" w:hAnsi="Times New Roman" w:eastAsia="仿宋_GB2312" w:cs="Times New Roman"/>
                <w:color w:val="auto"/>
                <w:kern w:val="0"/>
                <w:szCs w:val="21"/>
                <w:highlight w:val="none"/>
              </w:rPr>
              <w:t>管理单位应设置档案管理场所或档案柜，并应建立档案管理制度，对工程在前期、实施、竣工验收及运行过程各阶段过程中形成的图纸、报告、图片、声像等不同形式记录载体进行立卷归档，有条件的应逐步实现档案电子化、数字化管理。</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30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en-US" w:bidi="zh-CN"/>
              </w:rPr>
            </w:pPr>
            <w:r>
              <w:rPr>
                <w:rFonts w:hint="default" w:ascii="Times New Roman" w:hAnsi="Times New Roman" w:eastAsia="仿宋_GB2312" w:cs="Times New Roman"/>
                <w:b/>
                <w:bCs/>
                <w:color w:val="auto"/>
                <w:szCs w:val="22"/>
                <w:highlight w:val="none"/>
                <w:lang w:val="zh-CN" w:bidi="zh-CN"/>
              </w:rPr>
              <w:t>①</w:t>
            </w:r>
            <w:r>
              <w:rPr>
                <w:rFonts w:hint="default" w:ascii="Times New Roman" w:hAnsi="Times New Roman" w:eastAsia="仿宋_GB2312" w:cs="Times New Roman"/>
                <w:b/>
                <w:bCs/>
                <w:color w:val="auto"/>
                <w:szCs w:val="22"/>
                <w:highlight w:val="none"/>
                <w:lang w:val="en-US" w:bidi="zh-CN"/>
              </w:rPr>
              <w:t>未进行档案管理的，此项不得分；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②未设置</w:t>
            </w:r>
            <w:r>
              <w:rPr>
                <w:rFonts w:hint="default" w:ascii="Times New Roman" w:hAnsi="Times New Roman" w:eastAsia="仿宋_GB2312" w:cs="Times New Roman"/>
                <w:color w:val="auto"/>
                <w:szCs w:val="22"/>
                <w:highlight w:val="none"/>
                <w:lang w:val="zh-CN" w:bidi="zh-CN"/>
              </w:rPr>
              <w:t>档案管理制度</w:t>
            </w:r>
            <w:r>
              <w:rPr>
                <w:rFonts w:hint="default" w:ascii="Times New Roman" w:hAnsi="Times New Roman" w:eastAsia="仿宋_GB2312" w:cs="Times New Roman"/>
                <w:color w:val="auto"/>
                <w:szCs w:val="22"/>
                <w:highlight w:val="none"/>
                <w:lang w:val="en-US" w:bidi="zh-CN"/>
              </w:rPr>
              <w:t>或者制度</w:t>
            </w:r>
            <w:r>
              <w:rPr>
                <w:rFonts w:hint="default" w:ascii="Times New Roman" w:hAnsi="Times New Roman" w:eastAsia="仿宋_GB2312" w:cs="Times New Roman"/>
                <w:color w:val="auto"/>
                <w:szCs w:val="22"/>
                <w:highlight w:val="none"/>
                <w:lang w:val="zh-CN" w:bidi="zh-CN"/>
              </w:rPr>
              <w:t>不健全，</w:t>
            </w:r>
            <w:r>
              <w:rPr>
                <w:rFonts w:hint="default" w:ascii="Times New Roman" w:hAnsi="Times New Roman" w:eastAsia="仿宋_GB2312" w:cs="Times New Roman"/>
                <w:color w:val="auto"/>
                <w:szCs w:val="22"/>
                <w:highlight w:val="none"/>
                <w:lang w:val="en-US" w:bidi="zh-CN"/>
              </w:rPr>
              <w:t>扣5分，</w:t>
            </w:r>
            <w:r>
              <w:rPr>
                <w:rFonts w:hint="default" w:ascii="Times New Roman" w:hAnsi="Times New Roman" w:eastAsia="仿宋_GB2312" w:cs="Times New Roman"/>
                <w:color w:val="auto"/>
                <w:szCs w:val="22"/>
                <w:highlight w:val="none"/>
                <w:lang w:val="zh-CN" w:bidi="zh-CN"/>
              </w:rPr>
              <w:t>管理不规范，</w:t>
            </w:r>
            <w:r>
              <w:rPr>
                <w:rFonts w:hint="default" w:ascii="Times New Roman" w:hAnsi="Times New Roman" w:eastAsia="仿宋_GB2312" w:cs="Times New Roman"/>
                <w:color w:val="auto"/>
                <w:szCs w:val="22"/>
                <w:highlight w:val="none"/>
                <w:lang w:val="en-US" w:bidi="zh-CN"/>
              </w:rPr>
              <w:t>管理</w:t>
            </w:r>
            <w:r>
              <w:rPr>
                <w:rFonts w:hint="default" w:ascii="Times New Roman" w:hAnsi="Times New Roman" w:eastAsia="仿宋_GB2312" w:cs="Times New Roman"/>
                <w:color w:val="auto"/>
                <w:szCs w:val="22"/>
                <w:highlight w:val="none"/>
                <w:lang w:val="zh-CN" w:bidi="zh-CN"/>
              </w:rPr>
              <w:t>设施不足，无专用档案室的，扣5分。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③档案管理人员不明确，扣5分。</w:t>
            </w:r>
          </w:p>
          <w:p>
            <w:pPr>
              <w:autoSpaceDE w:val="0"/>
              <w:autoSpaceDN w:val="0"/>
              <w:spacing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④档案内容不完整、资料缺失；</w:t>
            </w:r>
            <w:r>
              <w:rPr>
                <w:rFonts w:hint="default" w:ascii="Times New Roman" w:hAnsi="Times New Roman" w:eastAsia="仿宋_GB2312" w:cs="Times New Roman"/>
                <w:color w:val="auto"/>
                <w:szCs w:val="22"/>
                <w:highlight w:val="none"/>
                <w:lang w:val="en-US" w:bidi="zh-CN"/>
              </w:rPr>
              <w:t>档案资料分类不清楚、存放无序的；档案室内有其他杂物堆放的，</w:t>
            </w:r>
            <w:r>
              <w:rPr>
                <w:rFonts w:hint="default" w:ascii="Times New Roman" w:hAnsi="Times New Roman" w:eastAsia="仿宋_GB2312" w:cs="Times New Roman"/>
                <w:color w:val="auto"/>
                <w:szCs w:val="22"/>
                <w:highlight w:val="none"/>
                <w:lang w:val="zh-CN" w:bidi="zh-CN"/>
              </w:rPr>
              <w:t>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szCs w:val="22"/>
                <w:highlight w:val="none"/>
                <w:lang w:val="zh-CN" w:bidi="zh-CN"/>
              </w:rPr>
              <w:t>工程档案信息化程度低，扣5分。</w:t>
            </w:r>
          </w:p>
        </w:tc>
        <w:tc>
          <w:tcPr>
            <w:tcW w:w="9350" w:type="dxa"/>
            <w:vAlign w:val="center"/>
          </w:tcPr>
          <w:p>
            <w:pPr>
              <w:numPr>
                <w:ilvl w:val="-1"/>
                <w:numId w:val="0"/>
              </w:numPr>
              <w:autoSpaceDE w:val="0"/>
              <w:autoSpaceDN w:val="0"/>
              <w:spacing w:before="1" w:line="240" w:lineRule="auto"/>
              <w:ind w:left="108"/>
              <w:jc w:val="both"/>
              <w:rPr>
                <w:rFonts w:hint="default" w:ascii="Times New Roman" w:hAnsi="Times New Roman" w:eastAsia="仿宋_GB2312" w:cs="Times New Roman"/>
                <w:color w:val="auto"/>
                <w:kern w:val="0"/>
                <w:szCs w:val="21"/>
                <w:lang w:val="en-US" w:eastAsia="zh-CN"/>
              </w:rPr>
            </w:pPr>
            <w:r>
              <w:rPr>
                <w:rFonts w:hint="default" w:ascii="Times New Roman" w:hAnsi="Times New Roman" w:eastAsia="仿宋_GB2312" w:cs="Times New Roman"/>
                <w:color w:val="auto"/>
                <w:kern w:val="0"/>
                <w:szCs w:val="21"/>
                <w:lang w:val="en-US" w:eastAsia="zh-CN"/>
              </w:rPr>
              <w:t>①</w:t>
            </w:r>
            <w:r>
              <w:rPr>
                <w:rFonts w:hint="default" w:ascii="Times New Roman" w:hAnsi="Times New Roman" w:eastAsia="仿宋_GB2312" w:cs="Times New Roman"/>
                <w:color w:val="auto"/>
                <w:kern w:val="2"/>
                <w:szCs w:val="21"/>
                <w:lang w:val="en-US"/>
              </w:rPr>
              <w:t>档案分为建设管理档案、运行管理档案和设备档案。建设管理档案主要包括可行性研究、设计、施工、检测、验收等文件和技术资料。运行管理档案主要包括巡视检查、安全观测、运行调度、维修养护、设备操作等文件和技术资料。设备档案主要包括图纸、说明书、合格证书、操作手册、技术鉴定报告等技术资料。档案管理应符合GB/T11822、GB/T18894和《水利工程建设项目档案管理规定》的要求。</w:t>
            </w:r>
            <w:r>
              <w:rPr>
                <w:rFonts w:hint="default" w:ascii="Times New Roman" w:hAnsi="Times New Roman" w:eastAsia="仿宋_GB2312" w:cs="Times New Roman"/>
                <w:color w:val="auto"/>
                <w:kern w:val="0"/>
                <w:szCs w:val="21"/>
                <w:lang w:val="en-US" w:eastAsia="zh-CN"/>
              </w:rPr>
              <w:t>无档案管理的，扣30分。</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val="en-US" w:eastAsia="zh-CN"/>
              </w:rPr>
            </w:pPr>
            <w:r>
              <w:rPr>
                <w:rFonts w:hint="default" w:ascii="Times New Roman" w:hAnsi="Times New Roman" w:eastAsia="仿宋_GB2312" w:cs="Times New Roman"/>
                <w:color w:val="auto"/>
                <w:kern w:val="0"/>
                <w:szCs w:val="21"/>
                <w:lang w:val="en-US" w:eastAsia="zh-CN"/>
              </w:rPr>
              <w:t>②</w:t>
            </w:r>
            <w:r>
              <w:rPr>
                <w:rFonts w:hint="default" w:ascii="Times New Roman" w:hAnsi="Times New Roman" w:eastAsia="仿宋_GB2312" w:cs="Times New Roman"/>
                <w:color w:val="auto"/>
                <w:kern w:val="2"/>
                <w:szCs w:val="21"/>
                <w:lang w:val="en-US"/>
              </w:rPr>
              <w:t>应单独设立档案室，设有防盗、防尘、防火、防水、防潮、防晒、防鼠、防虫等设备和措施，保证档案安全。</w:t>
            </w:r>
            <w:r>
              <w:rPr>
                <w:rFonts w:hint="default" w:ascii="Times New Roman" w:hAnsi="Times New Roman" w:eastAsia="仿宋_GB2312" w:cs="Times New Roman"/>
                <w:color w:val="auto"/>
                <w:kern w:val="0"/>
                <w:szCs w:val="21"/>
                <w:lang w:val="en-US" w:eastAsia="zh-CN"/>
              </w:rPr>
              <w:t>无档案管理制度的，无专用档案室的，无档案管理记录的，每项扣5分；制度不健全的，管理设施不足的，档案管理记录不规范的，每项扣2~3分。</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val="en-US" w:eastAsia="zh-CN"/>
              </w:rPr>
            </w:pPr>
            <w:r>
              <w:rPr>
                <w:rFonts w:hint="default" w:ascii="Times New Roman" w:hAnsi="Times New Roman" w:eastAsia="仿宋_GB2312" w:cs="Times New Roman"/>
                <w:color w:val="auto"/>
                <w:kern w:val="0"/>
                <w:szCs w:val="21"/>
                <w:lang w:val="en-US" w:eastAsia="zh-CN"/>
              </w:rPr>
              <w:t>该项最高扣10分，扣完为止。</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val="en-US" w:eastAsia="zh-CN"/>
              </w:rPr>
            </w:pPr>
            <w:r>
              <w:rPr>
                <w:rFonts w:hint="default" w:ascii="Times New Roman" w:hAnsi="Times New Roman" w:eastAsia="仿宋_GB2312" w:cs="Times New Roman"/>
                <w:color w:val="auto"/>
                <w:kern w:val="0"/>
                <w:szCs w:val="21"/>
                <w:lang w:val="en-US" w:eastAsia="zh-CN"/>
              </w:rPr>
              <w:t>③无专门的档案管理人员的，扣5分；档案管理人员工作不到位、缺乏专业知识的，扣2~3分。</w:t>
            </w:r>
          </w:p>
          <w:p>
            <w:pPr>
              <w:autoSpaceDE w:val="0"/>
              <w:autoSpaceDN w:val="0"/>
              <w:spacing w:before="1" w:line="240" w:lineRule="auto"/>
              <w:ind w:left="108"/>
              <w:jc w:val="both"/>
              <w:rPr>
                <w:rFonts w:hint="default" w:ascii="Times New Roman" w:hAnsi="Times New Roman" w:eastAsia="仿宋_GB2312" w:cs="Times New Roman"/>
                <w:color w:val="auto"/>
                <w:kern w:val="2"/>
                <w:szCs w:val="21"/>
                <w:lang w:val="en-US"/>
              </w:rPr>
            </w:pPr>
            <w:r>
              <w:rPr>
                <w:rFonts w:hint="default" w:ascii="Times New Roman" w:hAnsi="Times New Roman" w:eastAsia="仿宋_GB2312" w:cs="Times New Roman"/>
                <w:color w:val="auto"/>
                <w:kern w:val="0"/>
                <w:szCs w:val="21"/>
                <w:lang w:val="en-US" w:eastAsia="zh-CN"/>
              </w:rPr>
              <w:t>④</w:t>
            </w:r>
            <w:r>
              <w:rPr>
                <w:rFonts w:hint="default" w:ascii="Times New Roman" w:hAnsi="Times New Roman" w:eastAsia="仿宋_GB2312" w:cs="Times New Roman"/>
                <w:color w:val="auto"/>
                <w:kern w:val="2"/>
                <w:szCs w:val="21"/>
                <w:lang w:val="en-US"/>
              </w:rPr>
              <w:t>管理人员应及时对档案分类，按类别整理排列档案资料。档案室应保持整洁、卫生，不得堆放易燃易爆物品和与档案无关的物品。</w:t>
            </w:r>
            <w:r>
              <w:rPr>
                <w:rFonts w:hint="default" w:ascii="Times New Roman" w:hAnsi="Times New Roman" w:eastAsia="仿宋_GB2312" w:cs="Times New Roman"/>
                <w:color w:val="auto"/>
                <w:szCs w:val="21"/>
                <w:lang w:val="en-US" w:bidi="zh-CN"/>
              </w:rPr>
              <w:t>档案未进行分类的，档案室杂乱的，存放有易燃易爆物品的，扣10分；档案内容不完整、资料缺失；档案资料分类不清楚、存放无序的，档案室卫生环境较差的，扣2~8分。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kern w:val="0"/>
                <w:szCs w:val="21"/>
                <w:lang w:val="en-US" w:eastAsia="zh-CN"/>
              </w:rPr>
              <w:t>⑤</w:t>
            </w:r>
            <w:r>
              <w:rPr>
                <w:rFonts w:hint="default" w:ascii="Times New Roman" w:hAnsi="Times New Roman" w:eastAsia="仿宋_GB2312" w:cs="Times New Roman"/>
                <w:color w:val="auto"/>
                <w:kern w:val="2"/>
                <w:szCs w:val="21"/>
                <w:lang w:val="en-US"/>
              </w:rPr>
              <w:t>档案宜实行电子化处理，电子文件应符合GB/T18894要求。</w:t>
            </w:r>
            <w:r>
              <w:rPr>
                <w:rFonts w:hint="default" w:ascii="Times New Roman" w:hAnsi="Times New Roman" w:eastAsia="仿宋_GB2312" w:cs="Times New Roman"/>
                <w:color w:val="auto"/>
                <w:kern w:val="0"/>
                <w:szCs w:val="21"/>
                <w:lang w:val="en-US" w:eastAsia="zh-CN"/>
              </w:rPr>
              <w:t>无信息化管理的，扣5分；信息化程度不高的，扣2~4分。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文件资料和记录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7" w:hRule="atLeast"/>
          <w:jc w:val="center"/>
        </w:trPr>
        <w:tc>
          <w:tcPr>
            <w:tcW w:w="1003" w:type="dxa"/>
            <w:vMerge w:val="restart"/>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r>
              <w:rPr>
                <w:rFonts w:hint="default" w:ascii="Times New Roman" w:hAnsi="Times New Roman" w:eastAsia="仿宋_GB2312" w:cs="Times New Roman"/>
                <w:b/>
                <w:color w:val="auto"/>
                <w:sz w:val="24"/>
                <w:szCs w:val="24"/>
                <w:lang w:val="zh-CN" w:bidi="zh-CN"/>
              </w:rPr>
              <w:t>五</w:t>
            </w: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zh-CN" w:bidi="zh-CN"/>
              </w:rPr>
              <w:t>信息化建设</w:t>
            </w:r>
            <w:r>
              <w:rPr>
                <w:rFonts w:hint="default" w:ascii="Times New Roman" w:hAnsi="Times New Roman" w:eastAsia="仿宋_GB2312" w:cs="Times New Roman"/>
                <w:b/>
                <w:color w:val="auto"/>
                <w:sz w:val="24"/>
                <w:szCs w:val="24"/>
                <w:lang w:val="en-US" w:bidi="zh-CN"/>
              </w:rPr>
              <w:t>（10</w:t>
            </w:r>
            <w:r>
              <w:rPr>
                <w:rFonts w:hint="default" w:ascii="Times New Roman" w:hAnsi="Times New Roman" w:eastAsia="仿宋_GB2312" w:cs="Times New Roman"/>
                <w:b/>
                <w:color w:val="auto"/>
                <w:sz w:val="24"/>
                <w:szCs w:val="24"/>
                <w:lang w:val="en-US" w:bidi="zh-CN"/>
              </w:rPr>
              <w:t>0</w:t>
            </w:r>
            <w:r>
              <w:rPr>
                <w:rFonts w:hint="default" w:ascii="Times New Roman" w:hAnsi="Times New Roman" w:eastAsia="仿宋_GB2312" w:cs="Times New Roman"/>
                <w:b/>
                <w:color w:val="auto"/>
                <w:sz w:val="24"/>
                <w:szCs w:val="24"/>
                <w:lang w:val="zh-CN" w:bidi="zh-CN"/>
              </w:rPr>
              <w:t>分</w:t>
            </w:r>
            <w:r>
              <w:rPr>
                <w:rFonts w:hint="default" w:ascii="Times New Roman" w:hAnsi="Times New Roman" w:eastAsia="仿宋_GB2312" w:cs="Times New Roman"/>
                <w:b/>
                <w:color w:val="auto"/>
                <w:sz w:val="24"/>
                <w:szCs w:val="24"/>
                <w:lang w:val="zh-CN" w:bidi="zh-CN"/>
              </w:rPr>
              <w:t>）</w:t>
            </w:r>
          </w:p>
        </w:tc>
        <w:tc>
          <w:tcPr>
            <w:tcW w:w="85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26.信息化平台建设</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①应用工程信息化平台。</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②实现工程信息动态管理。</w:t>
            </w:r>
          </w:p>
        </w:tc>
        <w:tc>
          <w:tcPr>
            <w:tcW w:w="2437"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应用</w:t>
            </w:r>
            <w:r>
              <w:rPr>
                <w:rFonts w:hint="default" w:ascii="Times New Roman" w:hAnsi="Times New Roman" w:eastAsia="仿宋_GB2312" w:cs="Times New Roman"/>
                <w:color w:val="auto"/>
                <w:szCs w:val="22"/>
                <w:highlight w:val="none"/>
                <w:lang w:val="zh-CN" w:bidi="zh-CN"/>
              </w:rPr>
              <w:t>工程管理信息化平台，实现工程</w:t>
            </w:r>
            <w:r>
              <w:rPr>
                <w:rFonts w:hint="default" w:ascii="Times New Roman" w:hAnsi="Times New Roman" w:eastAsia="仿宋_GB2312" w:cs="Times New Roman"/>
                <w:color w:val="auto"/>
                <w:szCs w:val="22"/>
                <w:highlight w:val="none"/>
                <w:lang w:val="en-US" w:bidi="zh-CN"/>
              </w:rPr>
              <w:t>信息动态管理。</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40</w:t>
            </w:r>
          </w:p>
        </w:tc>
        <w:tc>
          <w:tcPr>
            <w:tcW w:w="3087"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①未应用工程信息化平台，此项不得分。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②未建立工程管理信息化平台，扣10分。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③未实现在线监管或自动化控制，扣10分。</w:t>
            </w:r>
          </w:p>
          <w:p>
            <w:pPr>
              <w:autoSpaceDE w:val="0"/>
              <w:autoSpaceDN w:val="0"/>
              <w:spacing w:line="240" w:lineRule="auto"/>
              <w:ind w:left="106"/>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④工程信息不全面、不准确，或未及时更新，扣10分。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⑤工程信息未与</w:t>
            </w:r>
            <w:r>
              <w:rPr>
                <w:rFonts w:hint="default" w:ascii="Times New Roman" w:hAnsi="Times New Roman" w:eastAsia="仿宋_GB2312" w:cs="Times New Roman"/>
                <w:color w:val="auto"/>
                <w:szCs w:val="22"/>
                <w:highlight w:val="none"/>
                <w:lang w:val="en-US" w:bidi="zh-CN"/>
              </w:rPr>
              <w:t>省级</w:t>
            </w:r>
            <w:r>
              <w:rPr>
                <w:rFonts w:hint="default" w:ascii="Times New Roman" w:hAnsi="Times New Roman" w:eastAsia="仿宋_GB2312" w:cs="Times New Roman"/>
                <w:color w:val="auto"/>
                <w:szCs w:val="22"/>
                <w:highlight w:val="none"/>
                <w:lang w:val="zh-CN" w:bidi="zh-CN"/>
              </w:rPr>
              <w:t>相关平台信息融合共享，扣10分。</w:t>
            </w:r>
          </w:p>
        </w:tc>
        <w:tc>
          <w:tcPr>
            <w:tcW w:w="9350"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①未应用工程信息化平台，</w:t>
            </w:r>
            <w:r>
              <w:rPr>
                <w:rFonts w:hint="default" w:ascii="Times New Roman" w:hAnsi="Times New Roman" w:eastAsia="仿宋_GB2312" w:cs="Times New Roman"/>
                <w:b/>
                <w:bCs/>
                <w:color w:val="auto"/>
                <w:szCs w:val="22"/>
                <w:lang w:val="en-US" w:bidi="zh-CN"/>
              </w:rPr>
              <w:t>扣40分</w:t>
            </w:r>
            <w:r>
              <w:rPr>
                <w:rFonts w:hint="default" w:ascii="Times New Roman" w:hAnsi="Times New Roman" w:eastAsia="仿宋_GB2312" w:cs="Times New Roman"/>
                <w:b/>
                <w:bCs/>
                <w:color w:val="auto"/>
                <w:szCs w:val="22"/>
                <w:lang w:val="zh-CN" w:bidi="zh-CN"/>
              </w:rPr>
              <w:t>。</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②未建立工程管理信息化平台，扣10分</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需明确平台登录账号，可以正常登录使用，截取日常使用平台图片作为日常管理佐证</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zh-CN" w:bidi="zh-CN"/>
              </w:rPr>
              <w:t>未明确账号密码的，</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eastAsia="zh-CN" w:bidi="zh-CN"/>
              </w:rPr>
              <w:t>5</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zh-CN" w:bidi="zh-CN"/>
              </w:rPr>
              <w:t>；未正常登录使用的，扣</w:t>
            </w:r>
            <w:r>
              <w:rPr>
                <w:rFonts w:hint="default" w:ascii="Times New Roman" w:hAnsi="Times New Roman" w:eastAsia="仿宋_GB2312" w:cs="Times New Roman"/>
                <w:color w:val="auto"/>
                <w:szCs w:val="22"/>
                <w:lang w:val="en-US" w:eastAsia="zh-CN" w:bidi="zh-CN"/>
              </w:rPr>
              <w:t>3</w:t>
            </w:r>
            <w:r>
              <w:rPr>
                <w:rFonts w:hint="default" w:ascii="Times New Roman" w:hAnsi="Times New Roman" w:eastAsia="仿宋_GB2312" w:cs="Times New Roman"/>
                <w:color w:val="auto"/>
                <w:szCs w:val="22"/>
                <w:lang w:val="zh-CN" w:bidi="zh-CN"/>
              </w:rPr>
              <w:t>分；从平台截图或现场操作查看证明，若无法从平台查看数据，扣2分。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③未实现在线监管</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或自动化控制，</w:t>
            </w:r>
            <w:r>
              <w:rPr>
                <w:rFonts w:hint="default" w:ascii="Times New Roman" w:hAnsi="Times New Roman" w:eastAsia="仿宋_GB2312" w:cs="Times New Roman"/>
                <w:color w:val="auto"/>
                <w:szCs w:val="22"/>
                <w:lang w:val="en-US" w:bidi="zh-CN"/>
              </w:rPr>
              <w:t>各扣5分</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④工程信息不全面、不准确，或</w:t>
            </w:r>
            <w:r>
              <w:rPr>
                <w:rFonts w:hint="default" w:ascii="Times New Roman" w:hAnsi="Times New Roman" w:eastAsia="仿宋_GB2312" w:cs="Times New Roman"/>
                <w:color w:val="auto"/>
                <w:szCs w:val="22"/>
                <w:lang w:val="en-US" w:bidi="zh-CN"/>
              </w:rPr>
              <w:t>发生变化时</w:t>
            </w:r>
            <w:r>
              <w:rPr>
                <w:rFonts w:hint="default" w:ascii="Times New Roman" w:hAnsi="Times New Roman" w:eastAsia="仿宋_GB2312" w:cs="Times New Roman"/>
                <w:color w:val="auto"/>
                <w:szCs w:val="22"/>
                <w:lang w:val="zh-CN" w:bidi="zh-CN"/>
              </w:rPr>
              <w:t>未及时更新</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bidi="zh-CN"/>
              </w:rPr>
              <w:t>⑤工程信息未与</w:t>
            </w:r>
            <w:r>
              <w:rPr>
                <w:rFonts w:hint="default" w:ascii="Times New Roman" w:hAnsi="Times New Roman" w:eastAsia="仿宋_GB2312" w:cs="Times New Roman"/>
                <w:color w:val="auto"/>
                <w:szCs w:val="22"/>
                <w:lang w:val="en-US" w:bidi="zh-CN"/>
              </w:rPr>
              <w:t>省级</w:t>
            </w:r>
            <w:r>
              <w:rPr>
                <w:rFonts w:hint="default" w:ascii="Times New Roman" w:hAnsi="Times New Roman" w:eastAsia="仿宋_GB2312" w:cs="Times New Roman"/>
                <w:color w:val="auto"/>
                <w:szCs w:val="22"/>
                <w:lang w:val="zh-CN" w:bidi="zh-CN"/>
              </w:rPr>
              <w:t>平台信息</w:t>
            </w:r>
            <w:r>
              <w:rPr>
                <w:rFonts w:hint="default" w:ascii="Times New Roman" w:hAnsi="Times New Roman" w:eastAsia="仿宋_GB2312" w:cs="Times New Roman"/>
                <w:color w:val="auto"/>
                <w:szCs w:val="22"/>
                <w:lang w:val="en-US" w:bidi="zh-CN"/>
              </w:rPr>
              <w:t>进行</w:t>
            </w:r>
            <w:r>
              <w:rPr>
                <w:rFonts w:hint="default" w:ascii="Times New Roman" w:hAnsi="Times New Roman" w:eastAsia="仿宋_GB2312" w:cs="Times New Roman"/>
                <w:color w:val="auto"/>
                <w:szCs w:val="22"/>
                <w:lang w:val="zh-CN" w:bidi="zh-CN"/>
              </w:rPr>
              <w:t>融合共享</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，扣10分。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查看平台及相关资料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6" w:hRule="atLeast"/>
          <w:jc w:val="center"/>
        </w:trPr>
        <w:tc>
          <w:tcPr>
            <w:tcW w:w="1003" w:type="dxa"/>
            <w:vMerge w:val="continue"/>
            <w:tcBorders>
              <w:top w:val="single" w:color="auto" w:sz="4" w:space="0"/>
              <w:bottom w:val="single" w:color="auto" w:sz="4" w:space="0"/>
            </w:tcBorders>
            <w:textDirection w:val="tbRl"/>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p>
        </w:tc>
        <w:tc>
          <w:tcPr>
            <w:tcW w:w="85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27.自动化监测预警</w:t>
            </w:r>
          </w:p>
        </w:tc>
        <w:tc>
          <w:tcPr>
            <w:tcW w:w="1647" w:type="dxa"/>
            <w:vAlign w:val="center"/>
          </w:tcPr>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①监测监控基本信息录入平台。</w:t>
            </w:r>
          </w:p>
          <w:p>
            <w:pPr>
              <w:autoSpaceDE w:val="0"/>
              <w:autoSpaceDN w:val="0"/>
              <w:spacing w:before="16" w:line="240" w:lineRule="auto"/>
              <w:ind w:left="106" w:right="83"/>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②监测监控出现异常时及时采取措施。</w:t>
            </w:r>
          </w:p>
        </w:tc>
        <w:tc>
          <w:tcPr>
            <w:tcW w:w="2437"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雨水情、安全监测、视频监控等关键信息接入信息化平台，实现动态管理；监测监控数据异常时，及时预报预警。</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bidi="zh-CN"/>
              </w:rPr>
              <w:t>30</w:t>
            </w:r>
          </w:p>
        </w:tc>
        <w:tc>
          <w:tcPr>
            <w:tcW w:w="308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eastAsia="zh-CN" w:bidi="zh-CN"/>
              </w:rPr>
              <w:t>①雨水情、安全监测、视频监控等关键信息未接入信息化平台，扣10分。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zh-CN" w:eastAsia="zh-CN" w:bidi="zh-CN"/>
              </w:rPr>
              <w:t>②</w:t>
            </w:r>
            <w:r>
              <w:rPr>
                <w:rFonts w:hint="default" w:ascii="Times New Roman" w:hAnsi="Times New Roman" w:eastAsia="仿宋_GB2312" w:cs="Times New Roman"/>
                <w:color w:val="auto"/>
                <w:szCs w:val="22"/>
                <w:highlight w:val="none"/>
                <w:lang w:val="zh-CN" w:bidi="zh-CN"/>
              </w:rPr>
              <w:t>数据异常时，无法自动报警并记录的</w:t>
            </w:r>
            <w:r>
              <w:rPr>
                <w:rFonts w:hint="default" w:ascii="Times New Roman" w:hAnsi="Times New Roman" w:eastAsia="仿宋_GB2312" w:cs="Times New Roman"/>
                <w:color w:val="auto"/>
                <w:szCs w:val="22"/>
                <w:highlight w:val="none"/>
                <w:lang w:val="zh-CN" w:eastAsia="zh-CN" w:bidi="zh-CN"/>
              </w:rPr>
              <w:t>，扣10分。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eastAsia="zh-CN" w:bidi="zh-CN"/>
              </w:rPr>
              <w:t>③出现险情时，无法及时预警预报，扣10分。</w:t>
            </w:r>
          </w:p>
        </w:tc>
        <w:tc>
          <w:tcPr>
            <w:tcW w:w="935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①雨水情、安全监测、视频监控等关键信息未接入信息化平台，</w:t>
            </w:r>
            <w:r>
              <w:rPr>
                <w:rFonts w:hint="default" w:ascii="Times New Roman" w:hAnsi="Times New Roman" w:eastAsia="仿宋_GB2312" w:cs="Times New Roman"/>
                <w:color w:val="auto"/>
                <w:szCs w:val="22"/>
                <w:lang w:val="en-US" w:eastAsia="zh-CN" w:bidi="zh-CN"/>
              </w:rPr>
              <w:t>每缺1类扣4分，</w:t>
            </w:r>
            <w:r>
              <w:rPr>
                <w:rFonts w:hint="default" w:ascii="Times New Roman" w:hAnsi="Times New Roman" w:eastAsia="仿宋_GB2312" w:cs="Times New Roman"/>
                <w:color w:val="auto"/>
                <w:szCs w:val="22"/>
                <w:lang w:val="zh-CN" w:eastAsia="zh-CN" w:bidi="zh-CN"/>
              </w:rPr>
              <w:t>10分</w:t>
            </w:r>
            <w:r>
              <w:rPr>
                <w:rFonts w:hint="default" w:ascii="Times New Roman" w:hAnsi="Times New Roman" w:eastAsia="仿宋_GB2312" w:cs="Times New Roman"/>
                <w:color w:val="auto"/>
                <w:szCs w:val="22"/>
                <w:lang w:val="en-US" w:eastAsia="zh-CN" w:bidi="zh-CN"/>
              </w:rPr>
              <w:t>扣完为止</w:t>
            </w:r>
            <w:r>
              <w:rPr>
                <w:rFonts w:hint="default" w:ascii="Times New Roman" w:hAnsi="Times New Roman" w:eastAsia="仿宋_GB2312" w:cs="Times New Roman"/>
                <w:color w:val="auto"/>
                <w:szCs w:val="22"/>
                <w:lang w:val="zh-CN" w:eastAsia="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②数据异常时，</w:t>
            </w:r>
            <w:r>
              <w:rPr>
                <w:rFonts w:hint="default" w:ascii="Times New Roman" w:hAnsi="Times New Roman" w:eastAsia="仿宋_GB2312" w:cs="Times New Roman"/>
                <w:color w:val="auto"/>
                <w:szCs w:val="22"/>
                <w:highlight w:val="none"/>
                <w:lang w:val="zh-CN" w:bidi="zh-CN"/>
              </w:rPr>
              <w:t>无法自动报警并记录的</w:t>
            </w:r>
            <w:r>
              <w:rPr>
                <w:rFonts w:hint="default" w:ascii="Times New Roman" w:hAnsi="Times New Roman" w:eastAsia="仿宋_GB2312" w:cs="Times New Roman"/>
                <w:color w:val="auto"/>
                <w:szCs w:val="22"/>
                <w:lang w:val="zh-CN" w:eastAsia="zh-CN" w:bidi="zh-CN"/>
              </w:rPr>
              <w:t>，扣10分。</w:t>
            </w:r>
          </w:p>
          <w:p>
            <w:pPr>
              <w:autoSpaceDE w:val="0"/>
              <w:autoSpaceDN w:val="0"/>
              <w:spacing w:before="1" w:line="240" w:lineRule="auto"/>
              <w:ind w:left="108"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zh-CN" w:eastAsia="zh-CN" w:bidi="zh-CN"/>
              </w:rPr>
              <w:t>③出现险情时，无法及时预警预报，扣10分。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查看平台及相关资料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7" w:hRule="atLeast"/>
          <w:jc w:val="center"/>
        </w:trPr>
        <w:tc>
          <w:tcPr>
            <w:tcW w:w="1003" w:type="dxa"/>
            <w:vMerge w:val="continue"/>
            <w:tcBorders>
              <w:top w:val="single" w:color="auto" w:sz="4" w:space="0"/>
              <w:bottom w:val="single" w:color="auto" w:sz="4" w:space="0"/>
            </w:tcBorders>
            <w:textDirection w:val="tbRl"/>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p>
        </w:tc>
        <w:tc>
          <w:tcPr>
            <w:tcW w:w="857"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bidi="zh-CN"/>
              </w:rPr>
              <w:t>31.网络安全管理</w:t>
            </w:r>
          </w:p>
        </w:tc>
        <w:tc>
          <w:tcPr>
            <w:tcW w:w="164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bidi="zh-CN"/>
              </w:rPr>
              <w:t>①制定并落实网络平台管理制度。</w:t>
            </w:r>
          </w:p>
        </w:tc>
        <w:tc>
          <w:tcPr>
            <w:tcW w:w="2437"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bidi="zh-CN"/>
              </w:rPr>
              <w:t>网络平台安全管理制度体系健全；网络安全防护措施完善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满足信息安全保护等级要求</w:t>
            </w:r>
            <w:r>
              <w:rPr>
                <w:rFonts w:hint="default" w:ascii="Times New Roman" w:hAnsi="Times New Roman" w:eastAsia="仿宋_GB2312" w:cs="Times New Roman"/>
                <w:color w:val="auto"/>
                <w:szCs w:val="22"/>
                <w:lang w:val="zh-CN" w:bidi="zh-CN"/>
              </w:rPr>
              <w:t>。</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lang w:val="zh-CN" w:bidi="zh-CN"/>
              </w:rPr>
              <w:t>30</w:t>
            </w:r>
          </w:p>
        </w:tc>
        <w:tc>
          <w:tcPr>
            <w:tcW w:w="308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①网络平台安全管理制度体系不健全，扣10分。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②网络安全防护措施存在漏洞，扣</w:t>
            </w:r>
            <w:r>
              <w:rPr>
                <w:rFonts w:hint="default" w:ascii="Times New Roman" w:hAnsi="Times New Roman" w:eastAsia="仿宋_GB2312" w:cs="Times New Roman"/>
                <w:color w:val="auto"/>
                <w:szCs w:val="22"/>
                <w:lang w:val="en-US" w:eastAsia="zh-CN" w:bidi="zh-CN"/>
              </w:rPr>
              <w:t>10</w:t>
            </w:r>
            <w:r>
              <w:rPr>
                <w:rFonts w:hint="default" w:ascii="Times New Roman" w:hAnsi="Times New Roman" w:eastAsia="仿宋_GB2312" w:cs="Times New Roman"/>
                <w:color w:val="auto"/>
                <w:szCs w:val="22"/>
                <w:lang w:val="zh-CN" w:eastAsia="zh-CN" w:bidi="zh-CN"/>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zh-CN" w:eastAsia="zh-CN" w:bidi="zh-CN"/>
              </w:rPr>
              <w:t>③</w:t>
            </w:r>
            <w:r>
              <w:rPr>
                <w:rFonts w:hint="default" w:ascii="Times New Roman" w:hAnsi="Times New Roman" w:eastAsia="仿宋_GB2312" w:cs="Times New Roman"/>
                <w:color w:val="auto"/>
                <w:szCs w:val="22"/>
                <w:lang w:val="en-US" w:eastAsia="zh-CN" w:bidi="zh-CN"/>
              </w:rPr>
              <w:t>未满足信息安全保护等级要求，扣10分。</w:t>
            </w:r>
          </w:p>
        </w:tc>
        <w:tc>
          <w:tcPr>
            <w:tcW w:w="935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w:t>
            </w:r>
            <w:r>
              <w:rPr>
                <w:rFonts w:hint="default" w:ascii="Times New Roman" w:hAnsi="Times New Roman" w:eastAsia="仿宋_GB2312" w:cs="Times New Roman"/>
                <w:color w:val="auto"/>
                <w:szCs w:val="22"/>
                <w:lang w:val="en-US" w:eastAsia="zh-CN" w:bidi="zh-CN"/>
              </w:rPr>
              <w:t>未建立</w:t>
            </w:r>
            <w:r>
              <w:rPr>
                <w:rFonts w:hint="default" w:ascii="Times New Roman" w:hAnsi="Times New Roman" w:eastAsia="仿宋_GB2312" w:cs="Times New Roman"/>
                <w:color w:val="auto"/>
                <w:szCs w:val="22"/>
                <w:lang w:val="zh-CN" w:eastAsia="zh-CN" w:bidi="zh-CN"/>
              </w:rPr>
              <w:t>网络平台安全管理制度</w:t>
            </w:r>
            <w:r>
              <w:rPr>
                <w:rFonts w:hint="default" w:ascii="Times New Roman" w:hAnsi="Times New Roman" w:eastAsia="仿宋_GB2312" w:cs="Times New Roman"/>
                <w:color w:val="auto"/>
                <w:szCs w:val="22"/>
                <w:lang w:val="en-US" w:eastAsia="zh-CN" w:bidi="zh-CN"/>
              </w:rPr>
              <w:t>的，扣10分；制度</w:t>
            </w:r>
            <w:r>
              <w:rPr>
                <w:rFonts w:hint="default" w:ascii="Times New Roman" w:hAnsi="Times New Roman" w:eastAsia="仿宋_GB2312" w:cs="Times New Roman"/>
                <w:color w:val="auto"/>
                <w:szCs w:val="22"/>
                <w:lang w:val="zh-CN" w:eastAsia="zh-CN" w:bidi="zh-CN"/>
              </w:rPr>
              <w:t>体系不健全，</w:t>
            </w:r>
            <w:r>
              <w:rPr>
                <w:rFonts w:hint="default" w:ascii="Times New Roman" w:hAnsi="Times New Roman" w:eastAsia="仿宋_GB2312" w:cs="Times New Roman"/>
                <w:color w:val="auto"/>
                <w:szCs w:val="22"/>
                <w:lang w:val="en-US" w:eastAsia="zh-CN" w:bidi="zh-CN"/>
              </w:rPr>
              <w:t>内容不全面，可操作性不强，执行效果差的，</w:t>
            </w:r>
            <w:r>
              <w:rPr>
                <w:rFonts w:hint="default" w:ascii="Times New Roman" w:hAnsi="Times New Roman" w:eastAsia="仿宋_GB2312" w:cs="Times New Roman"/>
                <w:color w:val="auto"/>
                <w:szCs w:val="22"/>
                <w:lang w:val="zh-CN" w:eastAsia="zh-CN" w:bidi="zh-CN"/>
              </w:rPr>
              <w:t>扣</w:t>
            </w:r>
            <w:r>
              <w:rPr>
                <w:rFonts w:hint="default" w:ascii="Times New Roman" w:hAnsi="Times New Roman" w:eastAsia="仿宋_GB2312" w:cs="Times New Roman"/>
                <w:color w:val="auto"/>
                <w:szCs w:val="22"/>
                <w:lang w:val="en-US" w:eastAsia="zh-CN" w:bidi="zh-CN"/>
              </w:rPr>
              <w:t>3~6</w:t>
            </w:r>
            <w:r>
              <w:rPr>
                <w:rFonts w:hint="default" w:ascii="Times New Roman" w:hAnsi="Times New Roman" w:eastAsia="仿宋_GB2312" w:cs="Times New Roman"/>
                <w:color w:val="auto"/>
                <w:szCs w:val="22"/>
                <w:lang w:val="zh-CN" w:eastAsia="zh-CN" w:bidi="zh-CN"/>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②网络安全防护措施存在漏洞，</w:t>
            </w:r>
            <w:r>
              <w:rPr>
                <w:rFonts w:hint="default" w:ascii="Times New Roman" w:hAnsi="Times New Roman" w:eastAsia="仿宋_GB2312" w:cs="Times New Roman"/>
                <w:color w:val="auto"/>
                <w:szCs w:val="22"/>
                <w:lang w:val="en-US" w:eastAsia="zh-CN" w:bidi="zh-CN"/>
              </w:rPr>
              <w:t>视具体可能产生的后果影响程度，</w:t>
            </w:r>
            <w:r>
              <w:rPr>
                <w:rFonts w:hint="default" w:ascii="Times New Roman" w:hAnsi="Times New Roman" w:eastAsia="仿宋_GB2312" w:cs="Times New Roman"/>
                <w:color w:val="auto"/>
                <w:szCs w:val="22"/>
                <w:lang w:val="zh-CN" w:eastAsia="zh-CN" w:bidi="zh-CN"/>
              </w:rPr>
              <w:t>扣</w:t>
            </w:r>
            <w:r>
              <w:rPr>
                <w:rFonts w:hint="default" w:ascii="Times New Roman" w:hAnsi="Times New Roman" w:eastAsia="仿宋_GB2312" w:cs="Times New Roman"/>
                <w:color w:val="auto"/>
                <w:szCs w:val="22"/>
                <w:lang w:val="en-US" w:eastAsia="zh-CN" w:bidi="zh-CN"/>
              </w:rPr>
              <w:t>5~10</w:t>
            </w:r>
            <w:r>
              <w:rPr>
                <w:rFonts w:hint="default" w:ascii="Times New Roman" w:hAnsi="Times New Roman" w:eastAsia="仿宋_GB2312" w:cs="Times New Roman"/>
                <w:color w:val="auto"/>
                <w:szCs w:val="22"/>
                <w:lang w:val="zh-CN" w:eastAsia="zh-CN" w:bidi="zh-CN"/>
              </w:rPr>
              <w:t>分。</w:t>
            </w:r>
          </w:p>
          <w:p>
            <w:pPr>
              <w:autoSpaceDE w:val="0"/>
              <w:autoSpaceDN w:val="0"/>
              <w:spacing w:before="1" w:line="240" w:lineRule="auto"/>
              <w:ind w:left="108"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zh-CN" w:eastAsia="zh-CN" w:bidi="zh-CN"/>
              </w:rPr>
              <w:t>③</w:t>
            </w:r>
            <w:r>
              <w:rPr>
                <w:rFonts w:hint="default" w:ascii="Times New Roman" w:hAnsi="Times New Roman" w:eastAsia="仿宋_GB2312" w:cs="Times New Roman"/>
                <w:color w:val="auto"/>
                <w:szCs w:val="22"/>
                <w:lang w:val="en-US" w:eastAsia="zh-CN" w:bidi="zh-CN"/>
              </w:rPr>
              <w:t>不满足信息安全保护等级要求，扣10分。</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查看平台及相关资料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8" w:hRule="atLeast"/>
          <w:jc w:val="center"/>
        </w:trPr>
        <w:tc>
          <w:tcPr>
            <w:tcW w:w="1003" w:type="dxa"/>
            <w:vMerge w:val="restart"/>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r>
              <w:rPr>
                <w:rFonts w:hint="default" w:ascii="Times New Roman" w:hAnsi="Times New Roman" w:eastAsia="仿宋_GB2312" w:cs="Times New Roman"/>
                <w:b/>
                <w:color w:val="auto"/>
                <w:sz w:val="24"/>
                <w:szCs w:val="24"/>
                <w:lang w:val="en-US" w:bidi="zh-CN"/>
              </w:rPr>
              <w:t>六、加分项（</w:t>
            </w:r>
            <w:r>
              <w:rPr>
                <w:rFonts w:hint="default" w:ascii="Times New Roman" w:hAnsi="Times New Roman" w:eastAsia="仿宋_GB2312" w:cs="Times New Roman"/>
                <w:b/>
                <w:color w:val="auto"/>
                <w:sz w:val="24"/>
                <w:szCs w:val="24"/>
                <w:lang w:val="en-US" w:eastAsia="zh-CN" w:bidi="zh-CN"/>
              </w:rPr>
              <w:t>50</w:t>
            </w:r>
            <w:r>
              <w:rPr>
                <w:rFonts w:hint="default" w:ascii="Times New Roman" w:hAnsi="Times New Roman" w:eastAsia="仿宋_GB2312" w:cs="Times New Roman"/>
                <w:b/>
                <w:color w:val="auto"/>
                <w:sz w:val="24"/>
                <w:szCs w:val="24"/>
                <w:lang w:val="en-US" w:eastAsia="zh-CN" w:bidi="zh-CN"/>
              </w:rPr>
              <w:t>分</w:t>
            </w:r>
            <w:r>
              <w:rPr>
                <w:rFonts w:hint="default" w:ascii="Times New Roman" w:hAnsi="Times New Roman" w:eastAsia="仿宋_GB2312" w:cs="Times New Roman"/>
                <w:b/>
                <w:color w:val="auto"/>
                <w:sz w:val="24"/>
                <w:szCs w:val="24"/>
                <w:lang w:val="en-US" w:bidi="zh-CN"/>
              </w:rPr>
              <w:t>）</w:t>
            </w:r>
          </w:p>
        </w:tc>
        <w:tc>
          <w:tcPr>
            <w:tcW w:w="857"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eastAsia="zh-CN" w:bidi="zh-CN"/>
              </w:rPr>
              <w:t>29.社会评价</w:t>
            </w:r>
          </w:p>
        </w:tc>
        <w:tc>
          <w:tcPr>
            <w:tcW w:w="1647" w:type="dxa"/>
            <w:vAlign w:val="center"/>
          </w:tcPr>
          <w:p>
            <w:pPr>
              <w:autoSpaceDE w:val="0"/>
              <w:autoSpaceDN w:val="0"/>
              <w:spacing w:line="240" w:lineRule="auto"/>
              <w:ind w:left="107" w:leftChars="0"/>
              <w:jc w:val="center"/>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w:t>
            </w:r>
          </w:p>
        </w:tc>
        <w:tc>
          <w:tcPr>
            <w:tcW w:w="2437"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eastAsia="zh-CN" w:bidi="zh-CN"/>
              </w:rPr>
              <w:t>各类视察、督导、检查、评比中，工程管理工作获得表扬、嘉奖。</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10</w:t>
            </w:r>
          </w:p>
        </w:tc>
        <w:tc>
          <w:tcPr>
            <w:tcW w:w="308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①获得水利部、省政府嘉奖的，奖励1</w:t>
            </w:r>
            <w:r>
              <w:rPr>
                <w:rFonts w:hint="default" w:ascii="Times New Roman" w:hAnsi="Times New Roman" w:eastAsia="仿宋_GB2312" w:cs="Times New Roman"/>
                <w:color w:val="auto"/>
                <w:szCs w:val="22"/>
                <w:lang w:val="en-US" w:eastAsia="zh-CN" w:bidi="zh-CN"/>
              </w:rPr>
              <w:t>0</w:t>
            </w:r>
            <w:r>
              <w:rPr>
                <w:rFonts w:hint="default" w:ascii="Times New Roman" w:hAnsi="Times New Roman" w:eastAsia="仿宋_GB2312" w:cs="Times New Roman"/>
                <w:color w:val="auto"/>
                <w:szCs w:val="22"/>
                <w:lang w:val="en-US" w:eastAsia="zh-CN" w:bidi="zh-CN"/>
              </w:rPr>
              <w:t>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②获得水利部司局、省水利厅嘉奖的，奖励</w:t>
            </w:r>
            <w:r>
              <w:rPr>
                <w:rFonts w:hint="default" w:ascii="Times New Roman" w:hAnsi="Times New Roman" w:eastAsia="仿宋_GB2312" w:cs="Times New Roman"/>
                <w:color w:val="auto"/>
                <w:szCs w:val="22"/>
                <w:lang w:val="en-US" w:eastAsia="zh-CN" w:bidi="zh-CN"/>
              </w:rPr>
              <w:t>5</w:t>
            </w:r>
            <w:r>
              <w:rPr>
                <w:rFonts w:hint="default" w:ascii="Times New Roman" w:hAnsi="Times New Roman" w:eastAsia="仿宋_GB2312" w:cs="Times New Roman"/>
                <w:color w:val="auto"/>
                <w:szCs w:val="22"/>
                <w:lang w:val="en-US" w:eastAsia="zh-CN" w:bidi="zh-CN"/>
              </w:rPr>
              <w:t>分。</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eastAsia="zh-CN"/>
              </w:rPr>
            </w:pPr>
            <w:r>
              <w:rPr>
                <w:rFonts w:hint="default" w:ascii="Times New Roman" w:hAnsi="Times New Roman" w:eastAsia="仿宋_GB2312" w:cs="Times New Roman"/>
                <w:color w:val="auto"/>
                <w:kern w:val="0"/>
                <w:szCs w:val="21"/>
                <w:lang w:val="en-US" w:eastAsia="zh-CN"/>
              </w:rPr>
              <w:t>③</w:t>
            </w:r>
            <w:r>
              <w:rPr>
                <w:rFonts w:hint="default" w:ascii="Times New Roman" w:hAnsi="Times New Roman" w:eastAsia="仿宋_GB2312" w:cs="Times New Roman"/>
                <w:color w:val="auto"/>
                <w:kern w:val="0"/>
                <w:szCs w:val="21"/>
              </w:rPr>
              <w:t>获得市级嘉奖的，每获1个奖励</w:t>
            </w:r>
            <w:r>
              <w:rPr>
                <w:rFonts w:hint="default" w:ascii="Times New Roman" w:hAnsi="Times New Roman" w:eastAsia="仿宋_GB2312" w:cs="Times New Roman"/>
                <w:color w:val="auto"/>
                <w:kern w:val="0"/>
                <w:szCs w:val="21"/>
                <w:lang w:val="en-US" w:eastAsia="zh-CN"/>
              </w:rPr>
              <w:t>3</w:t>
            </w:r>
            <w:r>
              <w:rPr>
                <w:rFonts w:hint="default" w:ascii="Times New Roman" w:hAnsi="Times New Roman" w:eastAsia="仿宋_GB2312" w:cs="Times New Roman"/>
                <w:color w:val="auto"/>
                <w:kern w:val="0"/>
                <w:szCs w:val="21"/>
              </w:rPr>
              <w:t>分</w:t>
            </w:r>
            <w:r>
              <w:rPr>
                <w:rFonts w:hint="default" w:ascii="Times New Roman" w:hAnsi="Times New Roman" w:eastAsia="仿宋_GB2312" w:cs="Times New Roman"/>
                <w:color w:val="auto"/>
                <w:kern w:val="0"/>
                <w:szCs w:val="21"/>
                <w:lang w:eastAsia="zh-CN"/>
              </w:rPr>
              <w:t>。</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kern w:val="0"/>
                <w:szCs w:val="21"/>
              </w:rPr>
              <w:t>最多加</w:t>
            </w:r>
            <w:r>
              <w:rPr>
                <w:rFonts w:hint="default" w:ascii="Times New Roman" w:hAnsi="Times New Roman" w:eastAsia="仿宋_GB2312" w:cs="Times New Roman"/>
                <w:color w:val="auto"/>
                <w:kern w:val="0"/>
                <w:szCs w:val="21"/>
                <w:lang w:val="en-US" w:eastAsia="zh-CN"/>
              </w:rPr>
              <w:t>10</w:t>
            </w:r>
            <w:r>
              <w:rPr>
                <w:rFonts w:hint="default" w:ascii="Times New Roman" w:hAnsi="Times New Roman" w:eastAsia="仿宋_GB2312" w:cs="Times New Roman"/>
                <w:color w:val="auto"/>
                <w:kern w:val="0"/>
                <w:szCs w:val="21"/>
              </w:rPr>
              <w:t>分。</w:t>
            </w:r>
          </w:p>
        </w:tc>
        <w:tc>
          <w:tcPr>
            <w:tcW w:w="9350" w:type="dxa"/>
            <w:vAlign w:val="center"/>
          </w:tcPr>
          <w:p>
            <w:pPr>
              <w:autoSpaceDE w:val="0"/>
              <w:autoSpaceDN w:val="0"/>
              <w:spacing w:before="1" w:line="240" w:lineRule="auto"/>
              <w:ind w:left="108" w:leftChars="0"/>
              <w:jc w:val="center"/>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kern w:val="2"/>
                <w:sz w:val="21"/>
                <w:szCs w:val="22"/>
                <w:lang w:val="en-US" w:eastAsia="zh-CN" w:bidi="zh-CN"/>
              </w:rPr>
              <w:t>/</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zh-CN" w:bidi="zh-CN"/>
              </w:rPr>
              <w:t>查相关文件</w:t>
            </w:r>
            <w:r>
              <w:rPr>
                <w:rFonts w:hint="default" w:ascii="Times New Roman" w:hAnsi="Times New Roman" w:eastAsia="仿宋_GB2312" w:cs="Times New Roman"/>
                <w:color w:val="auto"/>
                <w:szCs w:val="22"/>
                <w:highlight w:val="none"/>
                <w:lang w:val="en-US" w:bidi="zh-CN"/>
              </w:rPr>
              <w:t>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1" w:hRule="atLeast"/>
          <w:jc w:val="center"/>
        </w:trPr>
        <w:tc>
          <w:tcPr>
            <w:tcW w:w="1003" w:type="dxa"/>
            <w:vMerge w:val="continue"/>
            <w:tcBorders>
              <w:top w:val="single" w:color="auto" w:sz="4" w:space="0"/>
              <w:bottom w:val="single" w:color="auto" w:sz="4" w:space="0"/>
            </w:tcBorders>
            <w:textDirection w:val="tbRl"/>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p>
        </w:tc>
        <w:tc>
          <w:tcPr>
            <w:tcW w:w="857"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eastAsia="zh-CN" w:bidi="zh-CN"/>
              </w:rPr>
              <w:t>30.物业化</w:t>
            </w:r>
          </w:p>
        </w:tc>
        <w:tc>
          <w:tcPr>
            <w:tcW w:w="1647" w:type="dxa"/>
            <w:vAlign w:val="center"/>
          </w:tcPr>
          <w:p>
            <w:pPr>
              <w:autoSpaceDE w:val="0"/>
              <w:autoSpaceDN w:val="0"/>
              <w:spacing w:line="240" w:lineRule="auto"/>
              <w:ind w:left="107" w:leftChars="0"/>
              <w:jc w:val="center"/>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w:t>
            </w:r>
          </w:p>
        </w:tc>
        <w:tc>
          <w:tcPr>
            <w:tcW w:w="2437"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eastAsia="zh-CN" w:bidi="zh-CN"/>
              </w:rPr>
              <w:t>由物业公司、专业技术队伍参与工程管理，统称为物业化管理。</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20</w:t>
            </w:r>
          </w:p>
        </w:tc>
        <w:tc>
          <w:tcPr>
            <w:tcW w:w="308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①工程检查监测实行物业化管理的，奖励1</w:t>
            </w:r>
            <w:r>
              <w:rPr>
                <w:rFonts w:hint="default" w:ascii="Times New Roman" w:hAnsi="Times New Roman" w:eastAsia="仿宋_GB2312" w:cs="Times New Roman"/>
                <w:color w:val="auto"/>
                <w:szCs w:val="22"/>
                <w:lang w:val="en-US" w:eastAsia="zh-CN" w:bidi="zh-CN"/>
              </w:rPr>
              <w:t>0</w:t>
            </w:r>
            <w:r>
              <w:rPr>
                <w:rFonts w:hint="default" w:ascii="Times New Roman" w:hAnsi="Times New Roman" w:eastAsia="仿宋_GB2312" w:cs="Times New Roman"/>
                <w:color w:val="auto"/>
                <w:szCs w:val="22"/>
                <w:lang w:val="en-US" w:eastAsia="zh-CN" w:bidi="zh-CN"/>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eastAsia="zh-CN" w:bidi="zh-CN"/>
              </w:rPr>
              <w:t>②工程维修养护实行物业化管理的，奖励1</w:t>
            </w:r>
            <w:r>
              <w:rPr>
                <w:rFonts w:hint="default" w:ascii="Times New Roman" w:hAnsi="Times New Roman" w:eastAsia="仿宋_GB2312" w:cs="Times New Roman"/>
                <w:color w:val="auto"/>
                <w:szCs w:val="22"/>
                <w:lang w:val="en-US" w:eastAsia="zh-CN" w:bidi="zh-CN"/>
              </w:rPr>
              <w:t>0</w:t>
            </w:r>
            <w:r>
              <w:rPr>
                <w:rFonts w:hint="default" w:ascii="Times New Roman" w:hAnsi="Times New Roman" w:eastAsia="仿宋_GB2312" w:cs="Times New Roman"/>
                <w:color w:val="auto"/>
                <w:szCs w:val="22"/>
                <w:lang w:val="en-US" w:eastAsia="zh-CN" w:bidi="zh-CN"/>
              </w:rPr>
              <w:t>分。</w:t>
            </w:r>
          </w:p>
        </w:tc>
        <w:tc>
          <w:tcPr>
            <w:tcW w:w="9350"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①工程检查监测实行物业化管理的，奖励1</w:t>
            </w:r>
            <w:r>
              <w:rPr>
                <w:rFonts w:hint="default" w:ascii="Times New Roman" w:hAnsi="Times New Roman" w:eastAsia="仿宋_GB2312" w:cs="Times New Roman"/>
                <w:color w:val="auto"/>
                <w:szCs w:val="22"/>
                <w:lang w:val="en-US" w:eastAsia="zh-CN" w:bidi="zh-CN"/>
              </w:rPr>
              <w:t>0</w:t>
            </w:r>
            <w:r>
              <w:rPr>
                <w:rFonts w:hint="default" w:ascii="Times New Roman" w:hAnsi="Times New Roman" w:eastAsia="仿宋_GB2312" w:cs="Times New Roman"/>
                <w:color w:val="auto"/>
                <w:szCs w:val="22"/>
                <w:lang w:val="en-US" w:eastAsia="zh-CN" w:bidi="zh-CN"/>
              </w:rPr>
              <w:t>分</w:t>
            </w:r>
            <w:r>
              <w:rPr>
                <w:rFonts w:hint="default" w:ascii="Times New Roman" w:hAnsi="Times New Roman" w:eastAsia="仿宋_GB2312" w:cs="Times New Roman"/>
                <w:color w:val="auto"/>
                <w:szCs w:val="22"/>
                <w:lang w:val="en-US" w:eastAsia="zh-CN" w:bidi="zh-CN"/>
              </w:rPr>
              <w:t>。其中与管理公司签订合同，加5分；物业公司检查监测水闸照片，加3分；管理单位考核检查监测物业公司成果文件，包括考核指标、考核结果、奖惩办法等，加2分。</w:t>
            </w:r>
          </w:p>
          <w:p>
            <w:pPr>
              <w:autoSpaceDE w:val="0"/>
              <w:autoSpaceDN w:val="0"/>
              <w:spacing w:before="1" w:line="240" w:lineRule="auto"/>
              <w:ind w:left="108"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en-US" w:eastAsia="zh-CN" w:bidi="zh-CN"/>
              </w:rPr>
              <w:t>②工程维修养护实行物业化管理的，奖励</w:t>
            </w:r>
            <w:r>
              <w:rPr>
                <w:rFonts w:hint="default" w:ascii="Times New Roman" w:hAnsi="Times New Roman" w:eastAsia="仿宋_GB2312" w:cs="Times New Roman"/>
                <w:color w:val="auto"/>
                <w:szCs w:val="22"/>
                <w:lang w:val="en-US" w:eastAsia="zh-CN" w:bidi="zh-CN"/>
              </w:rPr>
              <w:t>10</w:t>
            </w:r>
            <w:r>
              <w:rPr>
                <w:rFonts w:hint="default" w:ascii="Times New Roman" w:hAnsi="Times New Roman" w:eastAsia="仿宋_GB2312" w:cs="Times New Roman"/>
                <w:color w:val="auto"/>
                <w:szCs w:val="22"/>
                <w:lang w:val="en-US" w:eastAsia="zh-CN" w:bidi="zh-CN"/>
              </w:rPr>
              <w:t>分。</w:t>
            </w:r>
            <w:r>
              <w:rPr>
                <w:rFonts w:hint="default" w:ascii="Times New Roman" w:hAnsi="Times New Roman" w:eastAsia="仿宋_GB2312" w:cs="Times New Roman"/>
                <w:color w:val="auto"/>
                <w:szCs w:val="22"/>
                <w:lang w:val="en-US" w:eastAsia="zh-CN" w:bidi="zh-CN"/>
              </w:rPr>
              <w:t>其中与管理公司签订合同，加5分；物业公司管护水闸照片，加3分；管理单位考核管护物业公司成果文件，包括考核指标、考核结果、奖惩办法等，加2分</w:t>
            </w:r>
            <w:r>
              <w:rPr>
                <w:rFonts w:hint="default" w:ascii="Times New Roman" w:hAnsi="Times New Roman" w:cs="Times New Roman"/>
              </w:rPr>
              <w:t>。</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en-US" w:eastAsia="zh-CN" w:bidi="zh-CN"/>
              </w:rPr>
            </w:pPr>
            <w:r>
              <w:rPr>
                <w:rFonts w:hint="default" w:ascii="Times New Roman" w:hAnsi="Times New Roman" w:eastAsia="仿宋_GB2312" w:cs="Times New Roman"/>
                <w:color w:val="auto"/>
                <w:szCs w:val="22"/>
                <w:highlight w:val="none"/>
                <w:lang w:val="en-US" w:eastAsia="zh-CN" w:bidi="zh-CN"/>
              </w:rPr>
              <w:t>检查相关合同协议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6" w:hRule="atLeast"/>
          <w:jc w:val="center"/>
        </w:trPr>
        <w:tc>
          <w:tcPr>
            <w:tcW w:w="1003" w:type="dxa"/>
            <w:vMerge w:val="restart"/>
            <w:tcBorders>
              <w:top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r>
              <w:rPr>
                <w:rFonts w:hint="default" w:ascii="Times New Roman" w:hAnsi="Times New Roman" w:eastAsia="仿宋_GB2312" w:cs="Times New Roman"/>
                <w:b/>
                <w:color w:val="auto"/>
                <w:sz w:val="24"/>
                <w:szCs w:val="24"/>
                <w:lang w:val="en-US" w:bidi="zh-CN"/>
              </w:rPr>
              <w:t>六、加分项（</w:t>
            </w:r>
            <w:r>
              <w:rPr>
                <w:rFonts w:hint="default" w:ascii="Times New Roman" w:hAnsi="Times New Roman" w:eastAsia="仿宋_GB2312" w:cs="Times New Roman"/>
                <w:b/>
                <w:color w:val="auto"/>
                <w:sz w:val="24"/>
                <w:szCs w:val="24"/>
                <w:lang w:val="en-US" w:eastAsia="zh-CN" w:bidi="zh-CN"/>
              </w:rPr>
              <w:t>50</w:t>
            </w:r>
            <w:r>
              <w:rPr>
                <w:rFonts w:hint="default" w:ascii="Times New Roman" w:hAnsi="Times New Roman" w:eastAsia="仿宋_GB2312" w:cs="Times New Roman"/>
                <w:b/>
                <w:color w:val="auto"/>
                <w:sz w:val="24"/>
                <w:szCs w:val="24"/>
                <w:lang w:val="en-US" w:eastAsia="zh-CN" w:bidi="zh-CN"/>
              </w:rPr>
              <w:t>分</w:t>
            </w:r>
            <w:r>
              <w:rPr>
                <w:rFonts w:hint="default" w:ascii="Times New Roman" w:hAnsi="Times New Roman" w:eastAsia="仿宋_GB2312" w:cs="Times New Roman"/>
                <w:b/>
                <w:color w:val="auto"/>
                <w:sz w:val="24"/>
                <w:szCs w:val="24"/>
                <w:lang w:val="en-US" w:eastAsia="zh-CN" w:bidi="zh-CN"/>
              </w:rPr>
              <w:t>）</w:t>
            </w:r>
          </w:p>
        </w:tc>
        <w:tc>
          <w:tcPr>
            <w:tcW w:w="857"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eastAsia="zh-CN" w:bidi="zh-CN"/>
              </w:rPr>
              <w:t>31.水文化建设</w:t>
            </w:r>
          </w:p>
        </w:tc>
        <w:tc>
          <w:tcPr>
            <w:tcW w:w="1647" w:type="dxa"/>
            <w:vAlign w:val="center"/>
          </w:tcPr>
          <w:p>
            <w:pPr>
              <w:autoSpaceDE w:val="0"/>
              <w:autoSpaceDN w:val="0"/>
              <w:spacing w:line="240" w:lineRule="auto"/>
              <w:ind w:left="107" w:leftChars="0"/>
              <w:jc w:val="center"/>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w:t>
            </w:r>
          </w:p>
        </w:tc>
        <w:tc>
          <w:tcPr>
            <w:tcW w:w="2437"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zh-CN"/>
              </w:rPr>
            </w:pPr>
            <w:r>
              <w:rPr>
                <w:rFonts w:hint="default" w:ascii="Times New Roman" w:hAnsi="Times New Roman" w:eastAsia="仿宋_GB2312" w:cs="Times New Roman"/>
                <w:color w:val="auto"/>
                <w:kern w:val="0"/>
                <w:szCs w:val="21"/>
                <w:highlight w:val="none"/>
              </w:rPr>
              <w:t>当地人文风貌、地方文化特色；与整体环境相和谐，与周边自然环境融合；打造科普基地，加强宣传和引导。</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10</w:t>
            </w:r>
          </w:p>
        </w:tc>
        <w:tc>
          <w:tcPr>
            <w:tcW w:w="3087" w:type="dxa"/>
            <w:vAlign w:val="center"/>
          </w:tcPr>
          <w:p>
            <w:pPr>
              <w:autoSpaceDE w:val="0"/>
              <w:autoSpaceDN w:val="0"/>
              <w:spacing w:before="1" w:line="240" w:lineRule="auto"/>
              <w:ind w:left="108"/>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lang w:val="en-US" w:eastAsia="zh-CN"/>
              </w:rPr>
              <w:t>①</w:t>
            </w:r>
            <w:r>
              <w:rPr>
                <w:rFonts w:hint="default" w:ascii="Times New Roman" w:hAnsi="Times New Roman" w:eastAsia="仿宋_GB2312" w:cs="Times New Roman"/>
                <w:color w:val="auto"/>
                <w:kern w:val="0"/>
                <w:szCs w:val="21"/>
              </w:rPr>
              <w:t>突出当地人文风貌、具有地方文化特色的，奖励</w:t>
            </w:r>
            <w:r>
              <w:rPr>
                <w:rFonts w:hint="default" w:ascii="Times New Roman" w:hAnsi="Times New Roman" w:eastAsia="仿宋_GB2312" w:cs="Times New Roman"/>
                <w:color w:val="auto"/>
                <w:kern w:val="0"/>
                <w:szCs w:val="21"/>
                <w:lang w:val="en-US" w:eastAsia="zh-CN"/>
              </w:rPr>
              <w:t>5分</w:t>
            </w:r>
            <w:r>
              <w:rPr>
                <w:rFonts w:hint="default" w:ascii="Times New Roman" w:hAnsi="Times New Roman" w:eastAsia="仿宋_GB2312" w:cs="Times New Roman"/>
                <w:color w:val="auto"/>
                <w:kern w:val="0"/>
                <w:szCs w:val="21"/>
              </w:rPr>
              <w:t>；</w:t>
            </w:r>
          </w:p>
          <w:p>
            <w:pPr>
              <w:autoSpaceDE w:val="0"/>
              <w:autoSpaceDN w:val="0"/>
              <w:spacing w:before="1" w:line="240" w:lineRule="auto"/>
              <w:ind w:left="108"/>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lang w:val="en-US" w:eastAsia="zh-CN"/>
              </w:rPr>
              <w:t>②</w:t>
            </w:r>
            <w:r>
              <w:rPr>
                <w:rFonts w:hint="default" w:ascii="Times New Roman" w:hAnsi="Times New Roman" w:eastAsia="仿宋_GB2312" w:cs="Times New Roman"/>
                <w:color w:val="auto"/>
                <w:kern w:val="0"/>
                <w:szCs w:val="21"/>
              </w:rPr>
              <w:t>与整体环境相和谐，与周边自然环境融合的，奖励</w:t>
            </w:r>
            <w:r>
              <w:rPr>
                <w:rFonts w:hint="default" w:ascii="Times New Roman" w:hAnsi="Times New Roman" w:eastAsia="仿宋_GB2312" w:cs="Times New Roman"/>
                <w:color w:val="auto"/>
                <w:kern w:val="0"/>
                <w:szCs w:val="21"/>
                <w:lang w:val="en-US" w:eastAsia="zh-CN"/>
              </w:rPr>
              <w:t>3</w:t>
            </w:r>
            <w:r>
              <w:rPr>
                <w:rFonts w:hint="default" w:ascii="Times New Roman" w:hAnsi="Times New Roman" w:eastAsia="仿宋_GB2312" w:cs="Times New Roman"/>
                <w:color w:val="auto"/>
                <w:kern w:val="0"/>
                <w:szCs w:val="21"/>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kern w:val="0"/>
                <w:szCs w:val="21"/>
                <w:lang w:val="en-US" w:eastAsia="zh-CN"/>
              </w:rPr>
              <w:t>③</w:t>
            </w:r>
            <w:r>
              <w:rPr>
                <w:rFonts w:hint="default" w:ascii="Times New Roman" w:hAnsi="Times New Roman" w:eastAsia="仿宋_GB2312" w:cs="Times New Roman"/>
                <w:color w:val="auto"/>
                <w:kern w:val="0"/>
                <w:szCs w:val="21"/>
              </w:rPr>
              <w:t>具有科普基地、宣传、标识和引导的，奖励</w:t>
            </w:r>
            <w:r>
              <w:rPr>
                <w:rFonts w:hint="default" w:ascii="Times New Roman" w:hAnsi="Times New Roman" w:eastAsia="仿宋_GB2312" w:cs="Times New Roman"/>
                <w:color w:val="auto"/>
                <w:kern w:val="0"/>
                <w:szCs w:val="21"/>
                <w:lang w:val="en-US" w:eastAsia="zh-CN"/>
              </w:rPr>
              <w:t>2</w:t>
            </w:r>
            <w:r>
              <w:rPr>
                <w:rFonts w:hint="default" w:ascii="Times New Roman" w:hAnsi="Times New Roman" w:eastAsia="仿宋_GB2312" w:cs="Times New Roman"/>
                <w:color w:val="auto"/>
                <w:kern w:val="0"/>
                <w:szCs w:val="21"/>
              </w:rPr>
              <w:t>分。</w:t>
            </w:r>
          </w:p>
        </w:tc>
        <w:tc>
          <w:tcPr>
            <w:tcW w:w="9350"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en-US" w:eastAsia="zh-CN"/>
              </w:rPr>
            </w:pPr>
            <w:r>
              <w:rPr>
                <w:rFonts w:hint="default" w:ascii="Times New Roman" w:hAnsi="Times New Roman" w:eastAsia="仿宋_GB2312" w:cs="Times New Roman"/>
                <w:color w:val="auto"/>
                <w:kern w:val="0"/>
                <w:szCs w:val="21"/>
                <w:highlight w:val="none"/>
                <w:lang w:val="en-US" w:eastAsia="zh-CN"/>
              </w:rPr>
              <w:t>具体可体现在以下几个方面：</w:t>
            </w:r>
          </w:p>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en-US" w:eastAsia="zh-CN"/>
              </w:rPr>
            </w:pPr>
            <w:r>
              <w:rPr>
                <w:rFonts w:hint="default" w:ascii="Times New Roman" w:hAnsi="Times New Roman" w:eastAsia="仿宋_GB2312" w:cs="Times New Roman"/>
                <w:color w:val="auto"/>
                <w:kern w:val="0"/>
                <w:szCs w:val="21"/>
                <w:highlight w:val="none"/>
                <w:lang w:val="en-US" w:eastAsia="zh-CN"/>
              </w:rPr>
              <w:t>①</w:t>
            </w:r>
            <w:r>
              <w:rPr>
                <w:rFonts w:hint="default" w:ascii="Times New Roman" w:hAnsi="Times New Roman" w:eastAsia="仿宋_GB2312" w:cs="Times New Roman"/>
                <w:color w:val="auto"/>
                <w:kern w:val="0"/>
                <w:szCs w:val="21"/>
                <w:highlight w:val="none"/>
                <w:lang w:val="en-US" w:eastAsia="zh-CN"/>
              </w:rPr>
              <w:t>在实施工程建设时可促进建筑景观美学与水文化相互融合。以水或水利为主题，开展形式多样的群众性文化体育活动。</w:t>
            </w:r>
          </w:p>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en-US" w:eastAsia="zh-CN"/>
              </w:rPr>
            </w:pPr>
            <w:r>
              <w:rPr>
                <w:rFonts w:hint="default" w:ascii="Times New Roman" w:hAnsi="Times New Roman" w:eastAsia="仿宋_GB2312" w:cs="Times New Roman"/>
                <w:color w:val="auto"/>
                <w:kern w:val="0"/>
                <w:szCs w:val="21"/>
                <w:highlight w:val="none"/>
                <w:lang w:val="en-US" w:eastAsia="zh-CN"/>
              </w:rPr>
              <w:t>②</w:t>
            </w:r>
            <w:r>
              <w:rPr>
                <w:rFonts w:hint="default" w:ascii="Times New Roman" w:hAnsi="Times New Roman" w:eastAsia="仿宋_GB2312" w:cs="Times New Roman"/>
                <w:color w:val="auto"/>
                <w:kern w:val="0"/>
                <w:szCs w:val="21"/>
                <w:highlight w:val="none"/>
                <w:lang w:val="en-US" w:eastAsia="zh-CN"/>
              </w:rPr>
              <w:t>在</w:t>
            </w:r>
            <w:r>
              <w:rPr>
                <w:rFonts w:hint="default" w:ascii="Times New Roman" w:hAnsi="Times New Roman" w:eastAsia="仿宋_GB2312" w:cs="Times New Roman"/>
                <w:color w:val="auto"/>
                <w:kern w:val="0"/>
                <w:szCs w:val="21"/>
                <w:highlight w:val="none"/>
                <w:lang w:val="en-US" w:eastAsia="zh-CN"/>
              </w:rPr>
              <w:t>水闸</w:t>
            </w:r>
            <w:r>
              <w:rPr>
                <w:rFonts w:hint="default" w:ascii="Times New Roman" w:hAnsi="Times New Roman" w:eastAsia="仿宋_GB2312" w:cs="Times New Roman"/>
                <w:color w:val="auto"/>
                <w:kern w:val="0"/>
                <w:szCs w:val="21"/>
                <w:highlight w:val="none"/>
                <w:lang w:val="en-US" w:eastAsia="zh-CN"/>
              </w:rPr>
              <w:t>管理范围内以图案、文字、标识等元素广泛展示水法规、水资源、水生态等内容，营造文化内涵，提高文化品位。</w:t>
            </w:r>
          </w:p>
          <w:p>
            <w:pPr>
              <w:autoSpaceDE w:val="0"/>
              <w:autoSpaceDN w:val="0"/>
              <w:spacing w:before="1" w:line="240" w:lineRule="auto"/>
              <w:ind w:left="108"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kern w:val="0"/>
                <w:szCs w:val="21"/>
                <w:highlight w:val="none"/>
                <w:lang w:val="en-US" w:eastAsia="zh-CN"/>
              </w:rPr>
              <w:t>③</w:t>
            </w:r>
            <w:r>
              <w:rPr>
                <w:rFonts w:hint="default" w:ascii="Times New Roman" w:hAnsi="Times New Roman" w:eastAsia="仿宋_GB2312" w:cs="Times New Roman"/>
                <w:color w:val="auto"/>
                <w:kern w:val="0"/>
                <w:szCs w:val="21"/>
                <w:highlight w:val="none"/>
                <w:lang w:val="en-US" w:eastAsia="zh-CN"/>
              </w:rPr>
              <w:t>保护和整理优秀的水文化遗产，总结并传播传统水文化。</w:t>
            </w:r>
          </w:p>
        </w:tc>
        <w:tc>
          <w:tcPr>
            <w:tcW w:w="1769"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查看现场</w:t>
            </w:r>
            <w:r>
              <w:rPr>
                <w:rFonts w:hint="default" w:ascii="Times New Roman" w:hAnsi="Times New Roman" w:eastAsia="仿宋_GB2312" w:cs="Times New Roman"/>
                <w:color w:val="auto"/>
                <w:kern w:val="0"/>
                <w:szCs w:val="21"/>
                <w:highlight w:val="none"/>
                <w:lang w:eastAsia="zh-CN"/>
              </w:rPr>
              <w:t>、</w:t>
            </w:r>
            <w:r>
              <w:rPr>
                <w:rFonts w:hint="default" w:ascii="Times New Roman" w:hAnsi="Times New Roman" w:eastAsia="仿宋_GB2312" w:cs="Times New Roman"/>
                <w:color w:val="auto"/>
                <w:kern w:val="0"/>
                <w:szCs w:val="21"/>
                <w:highlight w:val="none"/>
                <w:lang w:val="en-US" w:eastAsia="zh-CN"/>
              </w:rPr>
              <w:t>文件资料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9" w:hRule="atLeast"/>
          <w:jc w:val="center"/>
        </w:trPr>
        <w:tc>
          <w:tcPr>
            <w:tcW w:w="1003" w:type="dxa"/>
            <w:vMerge w:val="continue"/>
            <w:tcBorders>
              <w:top w:val="single" w:color="auto" w:sz="4" w:space="0"/>
              <w:bottom w:val="single" w:color="auto" w:sz="4" w:space="0"/>
            </w:tcBorders>
            <w:textDirection w:val="tbRl"/>
            <w:vAlign w:val="center"/>
          </w:tcPr>
          <w:p>
            <w:pPr>
              <w:autoSpaceDE w:val="0"/>
              <w:autoSpaceDN w:val="0"/>
              <w:spacing w:line="240" w:lineRule="auto"/>
              <w:jc w:val="center"/>
              <w:rPr>
                <w:rFonts w:hint="default" w:ascii="Times New Roman" w:hAnsi="Times New Roman" w:eastAsia="仿宋_GB2312" w:cs="Times New Roman"/>
                <w:b/>
                <w:color w:val="auto"/>
                <w:szCs w:val="22"/>
                <w:highlight w:val="none"/>
                <w:lang w:val="zh-CN" w:bidi="zh-CN"/>
              </w:rPr>
            </w:pPr>
          </w:p>
        </w:tc>
        <w:tc>
          <w:tcPr>
            <w:tcW w:w="857"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kern w:val="0"/>
                <w:szCs w:val="21"/>
                <w:highlight w:val="none"/>
              </w:rPr>
              <w:t>3</w:t>
            </w:r>
            <w:r>
              <w:rPr>
                <w:rFonts w:hint="default" w:ascii="Times New Roman" w:hAnsi="Times New Roman" w:eastAsia="仿宋_GB2312" w:cs="Times New Roman"/>
                <w:color w:val="auto"/>
                <w:kern w:val="0"/>
                <w:szCs w:val="21"/>
                <w:highlight w:val="none"/>
                <w:lang w:val="en-US" w:eastAsia="zh-CN"/>
              </w:rPr>
              <w:t>2</w:t>
            </w:r>
            <w:r>
              <w:rPr>
                <w:rFonts w:hint="default" w:ascii="Times New Roman" w:hAnsi="Times New Roman" w:eastAsia="仿宋_GB2312" w:cs="Times New Roman"/>
                <w:color w:val="auto"/>
                <w:kern w:val="0"/>
                <w:szCs w:val="21"/>
                <w:highlight w:val="none"/>
              </w:rPr>
              <w:t>.荣誉情况</w:t>
            </w:r>
          </w:p>
        </w:tc>
        <w:tc>
          <w:tcPr>
            <w:tcW w:w="1647" w:type="dxa"/>
            <w:vAlign w:val="center"/>
          </w:tcPr>
          <w:p>
            <w:pPr>
              <w:autoSpaceDE w:val="0"/>
              <w:autoSpaceDN w:val="0"/>
              <w:spacing w:line="240" w:lineRule="auto"/>
              <w:ind w:left="107" w:leftChars="0"/>
              <w:jc w:val="center"/>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w:t>
            </w:r>
          </w:p>
        </w:tc>
        <w:tc>
          <w:tcPr>
            <w:tcW w:w="2437" w:type="dxa"/>
            <w:vAlign w:val="center"/>
          </w:tcPr>
          <w:p>
            <w:pPr>
              <w:keepLines w:val="0"/>
              <w:widowControl w:val="0"/>
              <w:snapToGrid w:val="0"/>
              <w:spacing w:line="240" w:lineRule="auto"/>
              <w:jc w:val="left"/>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kern w:val="0"/>
                <w:szCs w:val="21"/>
                <w:highlight w:val="none"/>
              </w:rPr>
              <w:t>近三年获县级（包括行业主管部门）及以上精神文明单位或先进单位等荣誉或称号。</w:t>
            </w:r>
          </w:p>
        </w:tc>
        <w:tc>
          <w:tcPr>
            <w:tcW w:w="913" w:type="dxa"/>
            <w:vAlign w:val="center"/>
          </w:tcPr>
          <w:p>
            <w:pPr>
              <w:autoSpaceDE w:val="0"/>
              <w:autoSpaceDN w:val="0"/>
              <w:spacing w:before="1" w:line="240" w:lineRule="auto"/>
              <w:jc w:val="center"/>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lang w:val="en-US" w:bidi="zh-CN"/>
              </w:rPr>
              <w:t>10</w:t>
            </w:r>
          </w:p>
        </w:tc>
        <w:tc>
          <w:tcPr>
            <w:tcW w:w="3087" w:type="dxa"/>
            <w:vAlign w:val="center"/>
          </w:tcPr>
          <w:p>
            <w:pPr>
              <w:keepLines w:val="0"/>
              <w:widowControl w:val="0"/>
              <w:snapToGrid w:val="0"/>
              <w:spacing w:line="240" w:lineRule="auto"/>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kern w:val="0"/>
                <w:szCs w:val="21"/>
              </w:rPr>
              <w:t>每获1个荣誉或称号加</w:t>
            </w:r>
            <w:r>
              <w:rPr>
                <w:rFonts w:hint="default" w:ascii="Times New Roman" w:hAnsi="Times New Roman" w:eastAsia="仿宋_GB2312" w:cs="Times New Roman"/>
                <w:color w:val="auto"/>
                <w:kern w:val="0"/>
                <w:szCs w:val="21"/>
                <w:lang w:val="en-US" w:eastAsia="zh-CN"/>
              </w:rPr>
              <w:t>5</w:t>
            </w:r>
            <w:r>
              <w:rPr>
                <w:rFonts w:hint="default" w:ascii="Times New Roman" w:hAnsi="Times New Roman" w:eastAsia="仿宋_GB2312" w:cs="Times New Roman"/>
                <w:color w:val="auto"/>
                <w:kern w:val="0"/>
                <w:szCs w:val="21"/>
              </w:rPr>
              <w:t>分，最多加</w:t>
            </w:r>
            <w:r>
              <w:rPr>
                <w:rFonts w:hint="default" w:ascii="Times New Roman" w:hAnsi="Times New Roman" w:eastAsia="仿宋_GB2312" w:cs="Times New Roman"/>
                <w:color w:val="auto"/>
                <w:kern w:val="0"/>
                <w:szCs w:val="21"/>
                <w:lang w:val="en-US" w:eastAsia="zh-CN"/>
              </w:rPr>
              <w:t>1</w:t>
            </w:r>
            <w:r>
              <w:rPr>
                <w:rFonts w:hint="default" w:ascii="Times New Roman" w:hAnsi="Times New Roman" w:eastAsia="仿宋_GB2312" w:cs="Times New Roman"/>
                <w:color w:val="auto"/>
                <w:kern w:val="0"/>
                <w:szCs w:val="21"/>
              </w:rPr>
              <w:t>0分。</w:t>
            </w:r>
          </w:p>
        </w:tc>
        <w:tc>
          <w:tcPr>
            <w:tcW w:w="9350" w:type="dxa"/>
            <w:vAlign w:val="center"/>
          </w:tcPr>
          <w:p>
            <w:pPr>
              <w:keepLines w:val="0"/>
              <w:widowControl w:val="0"/>
              <w:snapToGrid w:val="0"/>
              <w:spacing w:line="240" w:lineRule="auto"/>
              <w:jc w:val="center"/>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en-US" w:eastAsia="zh-CN" w:bidi="zh-CN"/>
              </w:rPr>
              <w:t>/</w:t>
            </w:r>
          </w:p>
        </w:tc>
        <w:tc>
          <w:tcPr>
            <w:tcW w:w="1769" w:type="dxa"/>
            <w:vAlign w:val="center"/>
          </w:tcPr>
          <w:p>
            <w:pPr>
              <w:keepLines w:val="0"/>
              <w:widowControl w:val="0"/>
              <w:snapToGrid w:val="0"/>
              <w:spacing w:line="240" w:lineRule="auto"/>
              <w:jc w:val="left"/>
              <w:rPr>
                <w:rFonts w:hint="default" w:ascii="Times New Roman" w:hAnsi="Times New Roman" w:eastAsia="仿宋_GB2312" w:cs="Times New Roman"/>
                <w:color w:val="auto"/>
                <w:kern w:val="0"/>
                <w:szCs w:val="21"/>
                <w:highlight w:val="none"/>
              </w:rPr>
            </w:pPr>
            <w:r>
              <w:rPr>
                <w:rFonts w:hint="default" w:ascii="Times New Roman" w:hAnsi="Times New Roman" w:eastAsia="仿宋_GB2312" w:cs="Times New Roman"/>
                <w:color w:val="auto"/>
                <w:kern w:val="0"/>
                <w:szCs w:val="21"/>
                <w:highlight w:val="none"/>
              </w:rPr>
              <w:t>查看</w:t>
            </w:r>
            <w:r>
              <w:rPr>
                <w:rFonts w:hint="default" w:ascii="Times New Roman" w:hAnsi="Times New Roman" w:eastAsia="仿宋_GB2312" w:cs="Times New Roman"/>
                <w:color w:val="auto"/>
                <w:kern w:val="0"/>
                <w:szCs w:val="21"/>
                <w:highlight w:val="none"/>
                <w:lang w:val="en-US" w:eastAsia="zh-CN"/>
              </w:rPr>
              <w:t>证书等佐证</w:t>
            </w:r>
            <w:r>
              <w:rPr>
                <w:rFonts w:hint="default" w:ascii="Times New Roman" w:hAnsi="Times New Roman" w:eastAsia="仿宋_GB2312" w:cs="Times New Roman"/>
                <w:color w:val="auto"/>
                <w:kern w:val="0"/>
                <w:szCs w:val="21"/>
                <w:highlight w:val="none"/>
                <w:lang w:val="en-US" w:eastAsia="zh-CN"/>
              </w:rPr>
              <w:t>资料</w:t>
            </w:r>
          </w:p>
        </w:tc>
      </w:tr>
    </w:tbl>
    <w:p>
      <w:pPr>
        <w:autoSpaceDE w:val="0"/>
        <w:autoSpaceDN w:val="0"/>
        <w:jc w:val="left"/>
        <w:rPr>
          <w:rFonts w:hint="default" w:ascii="Times New Roman" w:hAnsi="Times New Roman" w:eastAsia="仿宋" w:cs="Times New Roman"/>
          <w:sz w:val="27"/>
          <w:szCs w:val="32"/>
          <w:highlight w:val="none"/>
          <w:lang w:val="zh-CN" w:bidi="zh-CN"/>
        </w:rPr>
      </w:pPr>
    </w:p>
    <w:p>
      <w:pPr>
        <w:autoSpaceDE w:val="0"/>
        <w:autoSpaceDN w:val="0"/>
        <w:spacing w:before="1"/>
        <w:ind w:left="117"/>
        <w:jc w:val="left"/>
        <w:rPr>
          <w:rFonts w:hint="default" w:ascii="Times New Roman" w:hAnsi="Times New Roman" w:eastAsia="仿宋_GB2312" w:cs="Times New Roman"/>
          <w:kern w:val="0"/>
          <w:szCs w:val="22"/>
          <w:highlight w:val="none"/>
          <w:lang w:val="zh-CN" w:bidi="zh-CN"/>
        </w:rPr>
      </w:pPr>
      <w:r>
        <w:rPr>
          <w:rFonts w:hint="default" w:ascii="Times New Roman" w:hAnsi="Times New Roman" w:eastAsia="仿宋_GB2312" w:cs="Times New Roman"/>
          <w:kern w:val="0"/>
          <w:szCs w:val="22"/>
          <w:highlight w:val="none"/>
          <w:lang w:val="zh-CN" w:bidi="zh-CN"/>
        </w:rPr>
        <w:t>说明：1.本标准中“广东省评价标准”为申报</w:t>
      </w:r>
      <w:r>
        <w:rPr>
          <w:rFonts w:hint="default" w:ascii="Times New Roman" w:hAnsi="Times New Roman" w:eastAsia="仿宋_GB2312" w:cs="Times New Roman"/>
          <w:kern w:val="0"/>
          <w:szCs w:val="22"/>
          <w:highlight w:val="none"/>
          <w:lang w:val="en-US" w:bidi="zh-CN"/>
        </w:rPr>
        <w:t>省级</w:t>
      </w:r>
      <w:r>
        <w:rPr>
          <w:rFonts w:hint="default" w:ascii="Times New Roman" w:hAnsi="Times New Roman" w:eastAsia="仿宋_GB2312" w:cs="Times New Roman"/>
          <w:kern w:val="0"/>
          <w:szCs w:val="22"/>
          <w:highlight w:val="none"/>
          <w:lang w:val="zh-CN" w:bidi="zh-CN"/>
        </w:rPr>
        <w:t>标准化评价的标准。</w:t>
      </w:r>
    </w:p>
    <w:p>
      <w:pPr>
        <w:numPr>
          <w:ilvl w:val="0"/>
          <w:numId w:val="3"/>
        </w:numPr>
        <w:tabs>
          <w:tab w:val="left" w:pos="958"/>
        </w:tabs>
        <w:autoSpaceDE w:val="0"/>
        <w:autoSpaceDN w:val="0"/>
        <w:spacing w:before="2" w:line="242" w:lineRule="auto"/>
        <w:ind w:left="957" w:leftChars="0" w:right="259" w:hanging="212" w:firstLineChars="0"/>
        <w:jc w:val="both"/>
        <w:rPr>
          <w:rFonts w:hint="default" w:ascii="Times New Roman" w:hAnsi="Times New Roman" w:eastAsia="仿宋_GB2312" w:cs="Times New Roman"/>
          <w:szCs w:val="22"/>
          <w:highlight w:val="none"/>
          <w:lang w:val="zh-CN" w:bidi="zh-CN"/>
        </w:rPr>
      </w:pPr>
      <w:r>
        <w:rPr>
          <w:rFonts w:hint="default" w:ascii="Times New Roman" w:hAnsi="Times New Roman" w:eastAsia="仿宋_GB2312" w:cs="Times New Roman"/>
          <w:spacing w:val="-2"/>
          <w:szCs w:val="22"/>
          <w:highlight w:val="none"/>
          <w:lang w:val="en-US" w:bidi="zh-CN"/>
        </w:rPr>
        <w:t>省</w:t>
      </w:r>
      <w:r>
        <w:rPr>
          <w:rFonts w:hint="default" w:ascii="Times New Roman" w:hAnsi="Times New Roman" w:eastAsia="仿宋_GB2312" w:cs="Times New Roman"/>
          <w:spacing w:val="-2"/>
          <w:szCs w:val="22"/>
          <w:highlight w:val="none"/>
          <w:lang w:val="zh-CN" w:bidi="zh-CN"/>
        </w:rPr>
        <w:t>级标准化评价，根据标准化评价内容及要求采用千分制考核，一级达标：评价结果总分应达到</w:t>
      </w:r>
      <w:r>
        <w:rPr>
          <w:rFonts w:hint="default" w:ascii="Times New Roman" w:hAnsi="Times New Roman" w:eastAsia="仿宋_GB2312" w:cs="Times New Roman"/>
          <w:spacing w:val="-2"/>
          <w:szCs w:val="22"/>
          <w:highlight w:val="none"/>
          <w:lang w:val="en-US" w:bidi="zh-CN"/>
        </w:rPr>
        <w:t>90</w:t>
      </w:r>
      <w:r>
        <w:rPr>
          <w:rFonts w:hint="default" w:ascii="Times New Roman" w:hAnsi="Times New Roman" w:eastAsia="仿宋_GB2312" w:cs="Times New Roman"/>
          <w:spacing w:val="-2"/>
          <w:szCs w:val="22"/>
          <w:highlight w:val="none"/>
          <w:lang w:val="zh-CN" w:bidi="zh-CN"/>
        </w:rPr>
        <w:t>0分（含）以上，且主要类别（工程状况、安全管理、运行管护、管理保障四个类别，下同）评价得分不低于该类别总分的85%；二级达标：评价结果总分应达到800分（含）以上，且主要类别评价得分不低于该类别总分的75%；三级达标，评价结果总分应达到700分（含）以上，且主要类别评价得分不低于该类别总分的65%；不达标：评价结果总分700分（不含）以下，或主要类别任何一类评价得分低于应得分的</w:t>
      </w:r>
      <w:r>
        <w:rPr>
          <w:rFonts w:hint="default" w:ascii="Times New Roman" w:hAnsi="Times New Roman" w:eastAsia="仿宋_GB2312" w:cs="Times New Roman"/>
          <w:spacing w:val="-2"/>
          <w:szCs w:val="22"/>
          <w:highlight w:val="none"/>
          <w:lang w:val="zh-CN" w:bidi="zh-CN"/>
        </w:rPr>
        <w:t>65%</w:t>
      </w:r>
      <w:r>
        <w:rPr>
          <w:rFonts w:hint="default" w:ascii="Times New Roman" w:hAnsi="Times New Roman" w:eastAsia="仿宋_GB2312" w:cs="Times New Roman"/>
          <w:spacing w:val="-2"/>
          <w:szCs w:val="22"/>
          <w:highlight w:val="none"/>
          <w:lang w:val="zh-CN" w:bidi="zh-CN"/>
        </w:rPr>
        <w:t>。</w:t>
      </w:r>
      <w:r>
        <w:rPr>
          <w:rFonts w:hint="default" w:ascii="Times New Roman" w:hAnsi="Times New Roman" w:eastAsia="仿宋_GB2312" w:cs="Times New Roman"/>
          <w:szCs w:val="22"/>
          <w:highlight w:val="none"/>
          <w:lang w:val="zh-CN" w:bidi="zh-CN"/>
        </w:rPr>
        <w:t>评价中若出现合理缺项，合理缺项评价得分计算方法为“合理缺项得分=[项目所在类别评价得分/（项目所在类别标准分</w:t>
      </w:r>
      <w:r>
        <w:rPr>
          <w:rFonts w:hint="default" w:ascii="Times New Roman" w:hAnsi="Times New Roman" w:eastAsia="仿宋_GB2312" w:cs="Times New Roman"/>
          <w:szCs w:val="22"/>
          <w:highlight w:val="none"/>
          <w:lang w:val="zh-CN" w:bidi="zh-CN"/>
        </w:rPr>
        <w:t>-</w:t>
      </w:r>
      <w:r>
        <w:rPr>
          <w:rFonts w:hint="default" w:ascii="Times New Roman" w:hAnsi="Times New Roman" w:eastAsia="仿宋_GB2312" w:cs="Times New Roman"/>
          <w:szCs w:val="22"/>
          <w:highlight w:val="none"/>
          <w:lang w:val="zh-CN" w:bidi="zh-CN"/>
        </w:rPr>
        <w:t>合理缺项标准分）]×合理缺项标准分”。</w:t>
      </w:r>
    </w:p>
    <w:p>
      <w:pPr>
        <w:numPr>
          <w:ilvl w:val="0"/>
          <w:numId w:val="3"/>
        </w:numPr>
        <w:tabs>
          <w:tab w:val="left" w:pos="958"/>
        </w:tabs>
        <w:autoSpaceDE w:val="0"/>
        <w:autoSpaceDN w:val="0"/>
        <w:spacing w:before="3"/>
        <w:ind w:left="957" w:leftChars="0" w:hanging="212" w:firstLineChars="0"/>
        <w:rPr>
          <w:rFonts w:hint="default" w:ascii="Times New Roman" w:hAnsi="Times New Roman" w:cs="Times New Roman"/>
          <w:lang w:val="zh-CN"/>
        </w:rPr>
      </w:pPr>
      <w:r>
        <w:rPr>
          <w:rFonts w:hint="default" w:ascii="Times New Roman" w:hAnsi="Times New Roman" w:eastAsia="仿宋_GB2312" w:cs="Times New Roman"/>
          <w:szCs w:val="22"/>
          <w:highlight w:val="none"/>
          <w:lang w:val="zh-CN" w:bidi="zh-CN"/>
        </w:rPr>
        <w:t>表中扣分值为评分要点的最高扣分值，评分时可依据具体情况在该分值范围内酌情扣分。</w:t>
      </w:r>
      <w:bookmarkStart w:id="0" w:name="附件5"/>
      <w:bookmarkEnd w:id="0"/>
      <w:bookmarkStart w:id="1" w:name="5.堤防工程标准化管理评价标准"/>
      <w:bookmarkEnd w:id="1"/>
    </w:p>
    <w:p>
      <w:pPr>
        <w:numPr>
          <w:ilvl w:val="0"/>
          <w:numId w:val="3"/>
        </w:numPr>
        <w:tabs>
          <w:tab w:val="left" w:pos="958"/>
        </w:tabs>
        <w:autoSpaceDE w:val="0"/>
        <w:autoSpaceDN w:val="0"/>
        <w:spacing w:before="3"/>
        <w:ind w:left="957" w:leftChars="0" w:hanging="212" w:firstLineChars="0"/>
        <w:rPr>
          <w:rFonts w:hint="default" w:ascii="Times New Roman" w:hAnsi="Times New Roman" w:eastAsia="仿宋_GB2312" w:cs="Times New Roman"/>
          <w:lang w:val="zh-CN" w:eastAsia="zh-CN"/>
        </w:rPr>
      </w:pPr>
      <w:r>
        <w:rPr>
          <w:rFonts w:hint="default" w:ascii="Times New Roman" w:hAnsi="Times New Roman" w:eastAsia="仿宋_GB2312" w:cs="Times New Roman"/>
          <w:szCs w:val="22"/>
          <w:highlight w:val="none"/>
          <w:lang w:val="zh-CN" w:bidi="zh-CN"/>
        </w:rPr>
        <w:t>满分最高</w:t>
      </w:r>
      <w:r>
        <w:rPr>
          <w:rFonts w:hint="default" w:ascii="Times New Roman" w:hAnsi="Times New Roman" w:eastAsia="仿宋_GB2312" w:cs="Times New Roman"/>
          <w:szCs w:val="22"/>
          <w:highlight w:val="none"/>
          <w:lang w:val="en-US" w:bidi="zh-CN"/>
        </w:rPr>
        <w:t>一</w:t>
      </w:r>
      <w:r>
        <w:rPr>
          <w:rFonts w:hint="default" w:ascii="Times New Roman" w:hAnsi="Times New Roman" w:eastAsia="仿宋_GB2312" w:cs="Times New Roman"/>
          <w:szCs w:val="22"/>
          <w:highlight w:val="none"/>
          <w:lang w:val="zh-CN" w:bidi="zh-CN"/>
        </w:rPr>
        <w:t>千分，超出</w:t>
      </w:r>
      <w:r>
        <w:rPr>
          <w:rFonts w:hint="default" w:ascii="Times New Roman" w:hAnsi="Times New Roman" w:eastAsia="仿宋_GB2312" w:cs="Times New Roman"/>
          <w:szCs w:val="22"/>
          <w:highlight w:val="none"/>
          <w:lang w:val="en-US" w:bidi="zh-CN"/>
        </w:rPr>
        <w:t>一</w:t>
      </w:r>
      <w:r>
        <w:rPr>
          <w:rFonts w:hint="default" w:ascii="Times New Roman" w:hAnsi="Times New Roman" w:eastAsia="仿宋_GB2312" w:cs="Times New Roman"/>
          <w:szCs w:val="22"/>
          <w:highlight w:val="none"/>
          <w:lang w:val="zh-CN" w:bidi="zh-CN"/>
        </w:rPr>
        <w:t>千分仍按照</w:t>
      </w:r>
      <w:r>
        <w:rPr>
          <w:rFonts w:hint="default" w:ascii="Times New Roman" w:hAnsi="Times New Roman" w:eastAsia="仿宋_GB2312" w:cs="Times New Roman"/>
          <w:szCs w:val="22"/>
          <w:highlight w:val="none"/>
          <w:lang w:val="en-US" w:bidi="zh-CN"/>
        </w:rPr>
        <w:t>一</w:t>
      </w:r>
      <w:r>
        <w:rPr>
          <w:rFonts w:hint="default" w:ascii="Times New Roman" w:hAnsi="Times New Roman" w:eastAsia="仿宋_GB2312" w:cs="Times New Roman"/>
          <w:szCs w:val="22"/>
          <w:highlight w:val="none"/>
          <w:lang w:val="zh-CN" w:bidi="zh-CN"/>
        </w:rPr>
        <w:t>千分</w:t>
      </w:r>
      <w:r>
        <w:rPr>
          <w:rFonts w:hint="default" w:ascii="Times New Roman" w:hAnsi="Times New Roman" w:eastAsia="仿宋_GB2312" w:cs="Times New Roman"/>
          <w:szCs w:val="22"/>
          <w:highlight w:val="none"/>
          <w:lang w:val="en-US" w:bidi="zh-CN"/>
        </w:rPr>
        <w:t>计</w:t>
      </w:r>
      <w:r>
        <w:rPr>
          <w:rFonts w:hint="default" w:ascii="Times New Roman" w:hAnsi="Times New Roman" w:eastAsia="仿宋_GB2312" w:cs="Times New Roman"/>
          <w:szCs w:val="22"/>
          <w:highlight w:val="none"/>
          <w:lang w:val="zh-CN" w:bidi="zh-CN"/>
        </w:rPr>
        <w:t>。</w:t>
      </w:r>
      <w:bookmarkStart w:id="2" w:name="_GoBack"/>
      <w:bookmarkEnd w:id="2"/>
    </w:p>
    <w:sectPr>
      <w:footerReference r:id="rId3" w:type="default"/>
      <w:pgSz w:w="23811" w:h="16838" w:orient="landscape"/>
      <w:pgMar w:top="1587"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eastAsia="宋体" w:cs="宋体"/>
        <w:sz w:val="12"/>
        <w:szCs w:val="32"/>
        <w:lang w:val="zh-CN" w:bidi="zh-CN"/>
      </w:rPr>
    </w:pPr>
    <w:r>
      <w:rPr>
        <w:rFonts w:ascii="宋体" w:hAnsi="宋体" w:eastAsia="宋体" w:cs="宋体"/>
        <w:sz w:val="32"/>
        <w:szCs w:val="32"/>
        <w:lang w:val="zh-CN" w:bidi="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78765" cy="161925"/>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278765" cy="161925"/>
                      </a:xfrm>
                      <a:prstGeom prst="rect">
                        <a:avLst/>
                      </a:prstGeom>
                      <a:noFill/>
                      <a:ln>
                        <a:noFill/>
                      </a:ln>
                    </wps:spPr>
                    <wps:txbx>
                      <w:txbxContent>
                        <w:p>
                          <w:pPr>
                            <w:autoSpaceDE w:val="0"/>
                            <w:autoSpaceDN w:val="0"/>
                            <w:spacing w:before="12"/>
                            <w:ind w:left="40"/>
                            <w:jc w:val="left"/>
                            <w:rPr>
                              <w:rFonts w:hint="default" w:ascii="Times New Roman" w:hAnsi="Times New Roman" w:eastAsia="宋体" w:cs="Times New Roman"/>
                              <w:kern w:val="0"/>
                              <w:sz w:val="18"/>
                              <w:szCs w:val="22"/>
                              <w:lang w:val="en-US" w:bidi="zh-CN"/>
                            </w:rPr>
                          </w:pPr>
                          <w:r>
                            <w:rPr>
                              <w:rFonts w:hint="eastAsia" w:ascii="Times New Roman" w:hAnsi="Times New Roman" w:eastAsia="宋体" w:cs="Times New Roman"/>
                              <w:kern w:val="0"/>
                              <w:sz w:val="22"/>
                              <w:szCs w:val="22"/>
                              <w:lang w:val="en-US" w:bidi="zh-CN"/>
                            </w:rPr>
                            <w:t>-</w:t>
                          </w:r>
                          <w:r>
                            <w:rPr>
                              <w:rFonts w:hint="default" w:ascii="Times New Roman" w:hAnsi="Times New Roman" w:eastAsia="宋体" w:cs="Times New Roman"/>
                              <w:kern w:val="0"/>
                              <w:sz w:val="22"/>
                              <w:szCs w:val="22"/>
                              <w:lang w:val="zh-CN" w:bidi="zh-CN"/>
                            </w:rPr>
                            <w:fldChar w:fldCharType="begin"/>
                          </w:r>
                          <w:r>
                            <w:rPr>
                              <w:rFonts w:hint="default" w:ascii="Times New Roman" w:hAnsi="Times New Roman" w:eastAsia="宋体" w:cs="Times New Roman"/>
                              <w:kern w:val="0"/>
                              <w:sz w:val="18"/>
                              <w:szCs w:val="22"/>
                              <w:lang w:val="zh-CN" w:bidi="zh-CN"/>
                            </w:rPr>
                            <w:instrText xml:space="preserve"> PAGE </w:instrText>
                          </w:r>
                          <w:r>
                            <w:rPr>
                              <w:rFonts w:hint="default" w:ascii="Times New Roman" w:hAnsi="Times New Roman" w:eastAsia="宋体" w:cs="Times New Roman"/>
                              <w:kern w:val="0"/>
                              <w:sz w:val="22"/>
                              <w:szCs w:val="22"/>
                              <w:lang w:val="zh-CN" w:bidi="zh-CN"/>
                            </w:rPr>
                            <w:fldChar w:fldCharType="separate"/>
                          </w:r>
                          <w:r>
                            <w:rPr>
                              <w:rFonts w:hint="default" w:ascii="Times New Roman" w:hAnsi="Times New Roman" w:eastAsia="宋体" w:cs="Times New Roman"/>
                              <w:kern w:val="0"/>
                              <w:sz w:val="22"/>
                              <w:szCs w:val="22"/>
                              <w:lang w:val="zh-CN" w:bidi="zh-CN"/>
                            </w:rPr>
                            <w:t>2</w:t>
                          </w:r>
                          <w:r>
                            <w:rPr>
                              <w:rFonts w:hint="default" w:ascii="Times New Roman" w:hAnsi="Times New Roman" w:eastAsia="宋体" w:cs="Times New Roman"/>
                              <w:kern w:val="0"/>
                              <w:sz w:val="22"/>
                              <w:szCs w:val="22"/>
                              <w:lang w:val="zh-CN" w:bidi="zh-CN"/>
                            </w:rPr>
                            <w:fldChar w:fldCharType="end"/>
                          </w:r>
                          <w:r>
                            <w:rPr>
                              <w:rFonts w:hint="eastAsia" w:ascii="Times New Roman" w:hAnsi="Times New Roman" w:eastAsia="宋体" w:cs="Times New Roman"/>
                              <w:kern w:val="0"/>
                              <w:sz w:val="22"/>
                              <w:szCs w:val="22"/>
                              <w:lang w:val="en-US" w:bidi="zh-CN"/>
                            </w:rPr>
                            <w:t>-</w:t>
                          </w:r>
                        </w:p>
                      </w:txbxContent>
                    </wps:txbx>
                    <wps:bodyPr lIns="0" tIns="0" rIns="0" bIns="0" upright="1"/>
                  </wps:wsp>
                </a:graphicData>
              </a:graphic>
            </wp:anchor>
          </w:drawing>
        </mc:Choice>
        <mc:Fallback>
          <w:pict>
            <v:shape id="_x0000_s1026" o:spid="_x0000_s1026" o:spt="202" type="#_x0000_t202" style="position:absolute;left:0pt;margin-top:0pt;height:12.75pt;width:21.95pt;mso-position-horizontal:center;mso-position-horizontal-relative:margin;z-index:251659264;mso-width-relative:page;mso-height-relative:page;" filled="f" stroked="f" coordsize="21600,21600" o:gfxdata="UEsDBAoAAAAAAIdO4kAAAAAAAAAAAAAAAAAEAAAAZHJzL1BLAwQUAAAACACHTuJAt9toPtQAAAAD&#10;AQAADwAAAGRycy9kb3ducmV2LnhtbE2PzU7DMBCE70i8g7WVuFG7hVY0jVMhBCckRBoOHDfxNrEa&#10;r0Ps/vD2GC7lstJoRjPf5puz68WRxmA9a5hNFQjixhvLrYaP6uX2AUSIyAZ7z6ThmwJsiuurHDPj&#10;T1zScRtbkUo4ZKihi3HIpAxNRw7D1A/Eydv50WFMcmylGfGUyl0v50otpUPLaaHDgZ46avbbg9Pw&#10;+Mnls/16q9/LXWmraqX4dbnX+mYyU2sQkc7xEoZf/IQORWKq/YFNEL2G9Ej8u8m7v1uBqDXMFwuQ&#10;RS7/sxc/UEsDBBQAAAAIAIdO4kBSaD2UuwEAAHMDAAAOAAAAZHJzL2Uyb0RvYy54bWytU8GO0zAQ&#10;vSPxD5bv1E2lbZeo6UqoWoSEAGnhA1zHbizZHst2m/QH4A84ceHOd/U7GDtNF5bLHrg4k5nJm/fe&#10;OOu7wRpylCFqcA2tZnNKpBPQardv6JfP969uKYmJu5YbcLKhJxnp3ebli3Xva7mADkwrA0EQF+ve&#10;N7RLydeMRdFJy+MMvHRYVBAsT/ga9qwNvEd0a9hiPl+yHkLrAwgZI2a3Y5FeEMNzAEEpLeQWxMFK&#10;l0bUIA1PKCl22ke6KWyVkiJ9VCrKRExDUWkqJw7BeJdPtlnzeh+477S4UODPofBEk+Xa4dAr1JYn&#10;Tg5B/wNltQgQQaWZAMtGIcURVFHNn3jz0HEvixa0Ovqr6fH/wYoPx0+B6Lahq4oSxy1u/Pz92/nH&#10;r/PPrwRzaFDvY419Dx470/AGBrw2Uz5iMuseVLD5iYoI1tHe09VeOSQiMLlY3a6WN5QILFXL6vXi&#10;JqOwx499iOmtBEty0NCA2yum8uP7mMbWqSXPcnCvjSkbNO6vBGLmDMvMR4Y5SsNuuMjZQXtCNead&#10;Qy/zvZiCMAW7KTj4oPcd0imaCyTuovC+3Ju87D/fy+DHf2Xz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fbaD7UAAAAAwEAAA8AAAAAAAAAAQAgAAAAIgAAAGRycy9kb3ducmV2LnhtbFBLAQIUABQA&#10;AAAIAIdO4kBSaD2UuwEAAHMDAAAOAAAAAAAAAAEAIAAAACMBAABkcnMvZTJvRG9jLnhtbFBLBQYA&#10;AAAABgAGAFkBAABQBQAAAAA=&#10;">
              <v:fill on="f" focussize="0,0"/>
              <v:stroke on="f"/>
              <v:imagedata o:title=""/>
              <o:lock v:ext="edit" aspectratio="f"/>
              <v:textbox inset="0mm,0mm,0mm,0mm">
                <w:txbxContent>
                  <w:p>
                    <w:pPr>
                      <w:autoSpaceDE w:val="0"/>
                      <w:autoSpaceDN w:val="0"/>
                      <w:spacing w:before="12"/>
                      <w:ind w:left="40"/>
                      <w:jc w:val="left"/>
                      <w:rPr>
                        <w:rFonts w:hint="default" w:ascii="Times New Roman" w:hAnsi="Times New Roman" w:eastAsia="宋体" w:cs="Times New Roman"/>
                        <w:kern w:val="0"/>
                        <w:sz w:val="18"/>
                        <w:szCs w:val="22"/>
                        <w:lang w:val="en-US" w:bidi="zh-CN"/>
                      </w:rPr>
                    </w:pPr>
                    <w:r>
                      <w:rPr>
                        <w:rFonts w:hint="eastAsia" w:ascii="Times New Roman" w:hAnsi="Times New Roman" w:eastAsia="宋体" w:cs="Times New Roman"/>
                        <w:kern w:val="0"/>
                        <w:sz w:val="22"/>
                        <w:szCs w:val="22"/>
                        <w:lang w:val="en-US" w:bidi="zh-CN"/>
                      </w:rPr>
                      <w:t>-</w:t>
                    </w:r>
                    <w:r>
                      <w:rPr>
                        <w:rFonts w:hint="default" w:ascii="Times New Roman" w:hAnsi="Times New Roman" w:eastAsia="宋体" w:cs="Times New Roman"/>
                        <w:kern w:val="0"/>
                        <w:sz w:val="22"/>
                        <w:szCs w:val="22"/>
                        <w:lang w:val="zh-CN" w:bidi="zh-CN"/>
                      </w:rPr>
                      <w:fldChar w:fldCharType="begin"/>
                    </w:r>
                    <w:r>
                      <w:rPr>
                        <w:rFonts w:hint="default" w:ascii="Times New Roman" w:hAnsi="Times New Roman" w:eastAsia="宋体" w:cs="Times New Roman"/>
                        <w:kern w:val="0"/>
                        <w:sz w:val="18"/>
                        <w:szCs w:val="22"/>
                        <w:lang w:val="zh-CN" w:bidi="zh-CN"/>
                      </w:rPr>
                      <w:instrText xml:space="preserve"> PAGE </w:instrText>
                    </w:r>
                    <w:r>
                      <w:rPr>
                        <w:rFonts w:hint="default" w:ascii="Times New Roman" w:hAnsi="Times New Roman" w:eastAsia="宋体" w:cs="Times New Roman"/>
                        <w:kern w:val="0"/>
                        <w:sz w:val="22"/>
                        <w:szCs w:val="22"/>
                        <w:lang w:val="zh-CN" w:bidi="zh-CN"/>
                      </w:rPr>
                      <w:fldChar w:fldCharType="separate"/>
                    </w:r>
                    <w:r>
                      <w:rPr>
                        <w:rFonts w:hint="default" w:ascii="Times New Roman" w:hAnsi="Times New Roman" w:eastAsia="宋体" w:cs="Times New Roman"/>
                        <w:kern w:val="0"/>
                        <w:sz w:val="22"/>
                        <w:szCs w:val="22"/>
                        <w:lang w:val="zh-CN" w:bidi="zh-CN"/>
                      </w:rPr>
                      <w:t>2</w:t>
                    </w:r>
                    <w:r>
                      <w:rPr>
                        <w:rFonts w:hint="default" w:ascii="Times New Roman" w:hAnsi="Times New Roman" w:eastAsia="宋体" w:cs="Times New Roman"/>
                        <w:kern w:val="0"/>
                        <w:sz w:val="22"/>
                        <w:szCs w:val="22"/>
                        <w:lang w:val="zh-CN" w:bidi="zh-CN"/>
                      </w:rPr>
                      <w:fldChar w:fldCharType="end"/>
                    </w:r>
                    <w:r>
                      <w:rPr>
                        <w:rFonts w:hint="eastAsia" w:ascii="Times New Roman" w:hAnsi="Times New Roman" w:eastAsia="宋体" w:cs="Times New Roman"/>
                        <w:kern w:val="0"/>
                        <w:sz w:val="22"/>
                        <w:szCs w:val="22"/>
                        <w:lang w:val="en-US" w:bidi="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513C65"/>
    <w:multiLevelType w:val="singleLevel"/>
    <w:tmpl w:val="0A513C65"/>
    <w:lvl w:ilvl="0" w:tentative="0">
      <w:start w:val="2"/>
      <w:numFmt w:val="chineseCounting"/>
      <w:suff w:val="nothing"/>
      <w:lvlText w:val="%1、"/>
      <w:lvlJc w:val="left"/>
      <w:rPr>
        <w:rFonts w:hint="eastAsia"/>
      </w:rPr>
    </w:lvl>
  </w:abstractNum>
  <w:abstractNum w:abstractNumId="1">
    <w:nsid w:val="230AB5DC"/>
    <w:multiLevelType w:val="multilevel"/>
    <w:tmpl w:val="230AB5DC"/>
    <w:lvl w:ilvl="0" w:tentative="0">
      <w:start w:val="1"/>
      <w:numFmt w:val="decimal"/>
      <w:pStyle w:val="3"/>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2">
    <w:nsid w:val="79C18689"/>
    <w:multiLevelType w:val="multilevel"/>
    <w:tmpl w:val="79C18689"/>
    <w:lvl w:ilvl="0" w:tentative="0">
      <w:start w:val="2"/>
      <w:numFmt w:val="decimal"/>
      <w:lvlText w:val="%1."/>
      <w:lvlJc w:val="left"/>
      <w:pPr>
        <w:ind w:left="957" w:hanging="212"/>
        <w:jc w:val="left"/>
      </w:pPr>
      <w:rPr>
        <w:rFonts w:hint="default" w:ascii="Times New Roman" w:hAnsi="Times New Roman" w:eastAsia="仿宋_GB2312" w:cs="宋体"/>
        <w:spacing w:val="1"/>
        <w:w w:val="99"/>
        <w:sz w:val="19"/>
        <w:szCs w:val="19"/>
        <w:lang w:val="zh-CN" w:eastAsia="zh-CN" w:bidi="zh-CN"/>
      </w:rPr>
    </w:lvl>
    <w:lvl w:ilvl="1" w:tentative="0">
      <w:start w:val="0"/>
      <w:numFmt w:val="bullet"/>
      <w:lvlText w:val="•"/>
      <w:lvlJc w:val="left"/>
      <w:pPr>
        <w:ind w:left="2355" w:hanging="212"/>
      </w:pPr>
      <w:rPr>
        <w:rFonts w:hint="default"/>
        <w:lang w:val="zh-CN" w:eastAsia="zh-CN" w:bidi="zh-CN"/>
      </w:rPr>
    </w:lvl>
    <w:lvl w:ilvl="2" w:tentative="0">
      <w:start w:val="0"/>
      <w:numFmt w:val="bullet"/>
      <w:lvlText w:val="•"/>
      <w:lvlJc w:val="left"/>
      <w:pPr>
        <w:ind w:left="3751" w:hanging="212"/>
      </w:pPr>
      <w:rPr>
        <w:rFonts w:hint="default"/>
        <w:lang w:val="zh-CN" w:eastAsia="zh-CN" w:bidi="zh-CN"/>
      </w:rPr>
    </w:lvl>
    <w:lvl w:ilvl="3" w:tentative="0">
      <w:start w:val="0"/>
      <w:numFmt w:val="bullet"/>
      <w:lvlText w:val="•"/>
      <w:lvlJc w:val="left"/>
      <w:pPr>
        <w:ind w:left="5147" w:hanging="212"/>
      </w:pPr>
      <w:rPr>
        <w:rFonts w:hint="default"/>
        <w:lang w:val="zh-CN" w:eastAsia="zh-CN" w:bidi="zh-CN"/>
      </w:rPr>
    </w:lvl>
    <w:lvl w:ilvl="4" w:tentative="0">
      <w:start w:val="0"/>
      <w:numFmt w:val="bullet"/>
      <w:lvlText w:val="•"/>
      <w:lvlJc w:val="left"/>
      <w:pPr>
        <w:ind w:left="6543" w:hanging="212"/>
      </w:pPr>
      <w:rPr>
        <w:rFonts w:hint="default"/>
        <w:lang w:val="zh-CN" w:eastAsia="zh-CN" w:bidi="zh-CN"/>
      </w:rPr>
    </w:lvl>
    <w:lvl w:ilvl="5" w:tentative="0">
      <w:start w:val="0"/>
      <w:numFmt w:val="bullet"/>
      <w:lvlText w:val="•"/>
      <w:lvlJc w:val="left"/>
      <w:pPr>
        <w:ind w:left="7939" w:hanging="212"/>
      </w:pPr>
      <w:rPr>
        <w:rFonts w:hint="default"/>
        <w:lang w:val="zh-CN" w:eastAsia="zh-CN" w:bidi="zh-CN"/>
      </w:rPr>
    </w:lvl>
    <w:lvl w:ilvl="6" w:tentative="0">
      <w:start w:val="0"/>
      <w:numFmt w:val="bullet"/>
      <w:lvlText w:val="•"/>
      <w:lvlJc w:val="left"/>
      <w:pPr>
        <w:ind w:left="9334" w:hanging="212"/>
      </w:pPr>
      <w:rPr>
        <w:rFonts w:hint="default"/>
        <w:lang w:val="zh-CN" w:eastAsia="zh-CN" w:bidi="zh-CN"/>
      </w:rPr>
    </w:lvl>
    <w:lvl w:ilvl="7" w:tentative="0">
      <w:start w:val="0"/>
      <w:numFmt w:val="bullet"/>
      <w:lvlText w:val="•"/>
      <w:lvlJc w:val="left"/>
      <w:pPr>
        <w:ind w:left="10730" w:hanging="212"/>
      </w:pPr>
      <w:rPr>
        <w:rFonts w:hint="default"/>
        <w:lang w:val="zh-CN" w:eastAsia="zh-CN" w:bidi="zh-CN"/>
      </w:rPr>
    </w:lvl>
    <w:lvl w:ilvl="8" w:tentative="0">
      <w:start w:val="0"/>
      <w:numFmt w:val="bullet"/>
      <w:lvlText w:val="•"/>
      <w:lvlJc w:val="left"/>
      <w:pPr>
        <w:ind w:left="12126" w:hanging="212"/>
      </w:pPr>
      <w:rPr>
        <w:rFonts w:hint="default"/>
        <w:lang w:val="zh-CN" w:eastAsia="zh-CN" w:bidi="zh-C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0MjZlYmZmNWNhZTVlNDNkZDI1OGZkNmNhZmI0NDMifQ=="/>
  </w:docVars>
  <w:rsids>
    <w:rsidRoot w:val="00E2295B"/>
    <w:rsid w:val="00147BF7"/>
    <w:rsid w:val="00215AA4"/>
    <w:rsid w:val="00283F5C"/>
    <w:rsid w:val="00302DCE"/>
    <w:rsid w:val="00334935"/>
    <w:rsid w:val="00360E3A"/>
    <w:rsid w:val="00473031"/>
    <w:rsid w:val="006A7DB4"/>
    <w:rsid w:val="00825625"/>
    <w:rsid w:val="00863433"/>
    <w:rsid w:val="008B487B"/>
    <w:rsid w:val="00C06AC4"/>
    <w:rsid w:val="00CE1A48"/>
    <w:rsid w:val="00D42B17"/>
    <w:rsid w:val="00E15021"/>
    <w:rsid w:val="00E2295B"/>
    <w:rsid w:val="010B4AA5"/>
    <w:rsid w:val="0116068D"/>
    <w:rsid w:val="01171E3A"/>
    <w:rsid w:val="0125460F"/>
    <w:rsid w:val="012F6E0E"/>
    <w:rsid w:val="01676688"/>
    <w:rsid w:val="01756258"/>
    <w:rsid w:val="01854C35"/>
    <w:rsid w:val="0194234B"/>
    <w:rsid w:val="01AC3A93"/>
    <w:rsid w:val="01CA3F1A"/>
    <w:rsid w:val="02005463"/>
    <w:rsid w:val="020303FA"/>
    <w:rsid w:val="021E321F"/>
    <w:rsid w:val="02203A42"/>
    <w:rsid w:val="022C3041"/>
    <w:rsid w:val="02405C25"/>
    <w:rsid w:val="024737BC"/>
    <w:rsid w:val="025F29BA"/>
    <w:rsid w:val="026E0D49"/>
    <w:rsid w:val="027A2918"/>
    <w:rsid w:val="0293255D"/>
    <w:rsid w:val="029D0E69"/>
    <w:rsid w:val="02A8425B"/>
    <w:rsid w:val="02B04EBD"/>
    <w:rsid w:val="02C95F7F"/>
    <w:rsid w:val="02CB1CF7"/>
    <w:rsid w:val="02EF399D"/>
    <w:rsid w:val="03190CB5"/>
    <w:rsid w:val="03291C24"/>
    <w:rsid w:val="03332B0C"/>
    <w:rsid w:val="036A59B4"/>
    <w:rsid w:val="037D56E7"/>
    <w:rsid w:val="038152EF"/>
    <w:rsid w:val="03996E3F"/>
    <w:rsid w:val="03AF75F7"/>
    <w:rsid w:val="03F6444A"/>
    <w:rsid w:val="04003C23"/>
    <w:rsid w:val="04553F6E"/>
    <w:rsid w:val="04653BF5"/>
    <w:rsid w:val="046A6156"/>
    <w:rsid w:val="04B14B78"/>
    <w:rsid w:val="04D83B35"/>
    <w:rsid w:val="050F05C1"/>
    <w:rsid w:val="05524489"/>
    <w:rsid w:val="0561577E"/>
    <w:rsid w:val="058E6BC4"/>
    <w:rsid w:val="059E36F3"/>
    <w:rsid w:val="05C173E2"/>
    <w:rsid w:val="05CA44E8"/>
    <w:rsid w:val="05CF140E"/>
    <w:rsid w:val="061E65E2"/>
    <w:rsid w:val="063955F5"/>
    <w:rsid w:val="064029FC"/>
    <w:rsid w:val="066C0621"/>
    <w:rsid w:val="06744454"/>
    <w:rsid w:val="06BB2083"/>
    <w:rsid w:val="06C62F02"/>
    <w:rsid w:val="06D7510F"/>
    <w:rsid w:val="07281908"/>
    <w:rsid w:val="073D1FCC"/>
    <w:rsid w:val="079052BE"/>
    <w:rsid w:val="07A27EEC"/>
    <w:rsid w:val="0822060B"/>
    <w:rsid w:val="086419A2"/>
    <w:rsid w:val="088C53E4"/>
    <w:rsid w:val="089F3926"/>
    <w:rsid w:val="08BF4DDD"/>
    <w:rsid w:val="08D35DAA"/>
    <w:rsid w:val="08E50808"/>
    <w:rsid w:val="08EE6740"/>
    <w:rsid w:val="08F0240A"/>
    <w:rsid w:val="09061CDB"/>
    <w:rsid w:val="09331524"/>
    <w:rsid w:val="0984249E"/>
    <w:rsid w:val="09986E2C"/>
    <w:rsid w:val="09D74051"/>
    <w:rsid w:val="09DA3585"/>
    <w:rsid w:val="09E33DCA"/>
    <w:rsid w:val="09E35B78"/>
    <w:rsid w:val="09E55D95"/>
    <w:rsid w:val="0A0C1573"/>
    <w:rsid w:val="0A2433FE"/>
    <w:rsid w:val="0A284AA1"/>
    <w:rsid w:val="0A50252E"/>
    <w:rsid w:val="0A83359B"/>
    <w:rsid w:val="0A8F242E"/>
    <w:rsid w:val="0AAF1EFF"/>
    <w:rsid w:val="0AB15B1C"/>
    <w:rsid w:val="0AC43BFC"/>
    <w:rsid w:val="0AF67B2D"/>
    <w:rsid w:val="0B1E0B88"/>
    <w:rsid w:val="0B3101A4"/>
    <w:rsid w:val="0B3D750A"/>
    <w:rsid w:val="0B5A7ABC"/>
    <w:rsid w:val="0B760E14"/>
    <w:rsid w:val="0B860EB1"/>
    <w:rsid w:val="0B8637DB"/>
    <w:rsid w:val="0B8F6899"/>
    <w:rsid w:val="0BCB2D68"/>
    <w:rsid w:val="0BD25EA5"/>
    <w:rsid w:val="0C054DD4"/>
    <w:rsid w:val="0C272694"/>
    <w:rsid w:val="0C4548C9"/>
    <w:rsid w:val="0C6B4B73"/>
    <w:rsid w:val="0C8435B5"/>
    <w:rsid w:val="0C8A7622"/>
    <w:rsid w:val="0CA14F93"/>
    <w:rsid w:val="0CA535B9"/>
    <w:rsid w:val="0CAC00F9"/>
    <w:rsid w:val="0CAC0DEC"/>
    <w:rsid w:val="0CF32576"/>
    <w:rsid w:val="0D0E73B0"/>
    <w:rsid w:val="0D103128"/>
    <w:rsid w:val="0D1150F2"/>
    <w:rsid w:val="0D197B03"/>
    <w:rsid w:val="0D2A46E0"/>
    <w:rsid w:val="0D504BFF"/>
    <w:rsid w:val="0D7116ED"/>
    <w:rsid w:val="0D906829"/>
    <w:rsid w:val="0E170543"/>
    <w:rsid w:val="0E380861"/>
    <w:rsid w:val="0E553C36"/>
    <w:rsid w:val="0EA34A96"/>
    <w:rsid w:val="0EAF6971"/>
    <w:rsid w:val="0EBA02E2"/>
    <w:rsid w:val="0ED0246A"/>
    <w:rsid w:val="0EDD68D0"/>
    <w:rsid w:val="0F2C4198"/>
    <w:rsid w:val="0F312D67"/>
    <w:rsid w:val="0F710CA0"/>
    <w:rsid w:val="0F81030D"/>
    <w:rsid w:val="0F9067A2"/>
    <w:rsid w:val="0FAD14E1"/>
    <w:rsid w:val="0FB00BF3"/>
    <w:rsid w:val="0FBC7598"/>
    <w:rsid w:val="0FC86DFC"/>
    <w:rsid w:val="0FFF56D6"/>
    <w:rsid w:val="101A1275"/>
    <w:rsid w:val="102351BA"/>
    <w:rsid w:val="10460C65"/>
    <w:rsid w:val="105A5869"/>
    <w:rsid w:val="10BB0CC6"/>
    <w:rsid w:val="10C1680E"/>
    <w:rsid w:val="1131366D"/>
    <w:rsid w:val="113B44EC"/>
    <w:rsid w:val="113F5E5C"/>
    <w:rsid w:val="115B3DA0"/>
    <w:rsid w:val="117F659C"/>
    <w:rsid w:val="11C43843"/>
    <w:rsid w:val="11CA34DB"/>
    <w:rsid w:val="11D755F1"/>
    <w:rsid w:val="11E31D28"/>
    <w:rsid w:val="12436606"/>
    <w:rsid w:val="124E1CE0"/>
    <w:rsid w:val="127D12E6"/>
    <w:rsid w:val="12952825"/>
    <w:rsid w:val="129B16E6"/>
    <w:rsid w:val="12BB58E4"/>
    <w:rsid w:val="12EC1F42"/>
    <w:rsid w:val="13143247"/>
    <w:rsid w:val="132D1078"/>
    <w:rsid w:val="13394A5B"/>
    <w:rsid w:val="133D09EF"/>
    <w:rsid w:val="133E6515"/>
    <w:rsid w:val="135875D7"/>
    <w:rsid w:val="136A2E67"/>
    <w:rsid w:val="13A10F7E"/>
    <w:rsid w:val="13AA7707"/>
    <w:rsid w:val="140928D9"/>
    <w:rsid w:val="14327E28"/>
    <w:rsid w:val="14411E19"/>
    <w:rsid w:val="1446630C"/>
    <w:rsid w:val="14694A8B"/>
    <w:rsid w:val="148937C0"/>
    <w:rsid w:val="14955368"/>
    <w:rsid w:val="149A777C"/>
    <w:rsid w:val="14AD3953"/>
    <w:rsid w:val="14C111AC"/>
    <w:rsid w:val="14CA62B3"/>
    <w:rsid w:val="15172425"/>
    <w:rsid w:val="15431BC1"/>
    <w:rsid w:val="15541EE9"/>
    <w:rsid w:val="15877D00"/>
    <w:rsid w:val="158B2B55"/>
    <w:rsid w:val="15A20FDE"/>
    <w:rsid w:val="15BC48BA"/>
    <w:rsid w:val="15EA32C8"/>
    <w:rsid w:val="162C08A7"/>
    <w:rsid w:val="162E0AC3"/>
    <w:rsid w:val="1680098D"/>
    <w:rsid w:val="16AF083B"/>
    <w:rsid w:val="16C155D4"/>
    <w:rsid w:val="16CA259A"/>
    <w:rsid w:val="16CD0B63"/>
    <w:rsid w:val="16DE1BA1"/>
    <w:rsid w:val="170B2BC3"/>
    <w:rsid w:val="171B7454"/>
    <w:rsid w:val="17322F2B"/>
    <w:rsid w:val="175B1444"/>
    <w:rsid w:val="17A64281"/>
    <w:rsid w:val="17C226C4"/>
    <w:rsid w:val="17DD62FD"/>
    <w:rsid w:val="1807337A"/>
    <w:rsid w:val="18194E5B"/>
    <w:rsid w:val="184F4D80"/>
    <w:rsid w:val="186E33F9"/>
    <w:rsid w:val="18770500"/>
    <w:rsid w:val="189F16E0"/>
    <w:rsid w:val="18B828C6"/>
    <w:rsid w:val="18BC4164"/>
    <w:rsid w:val="18F06FA5"/>
    <w:rsid w:val="190B0D75"/>
    <w:rsid w:val="19110671"/>
    <w:rsid w:val="19263CD4"/>
    <w:rsid w:val="192F0DDA"/>
    <w:rsid w:val="19481E9C"/>
    <w:rsid w:val="194D300E"/>
    <w:rsid w:val="1977008B"/>
    <w:rsid w:val="198729C4"/>
    <w:rsid w:val="19BD183A"/>
    <w:rsid w:val="1A0758B3"/>
    <w:rsid w:val="1A0B7869"/>
    <w:rsid w:val="1A532900"/>
    <w:rsid w:val="1A9C424D"/>
    <w:rsid w:val="1ACF34B2"/>
    <w:rsid w:val="1AEA2BE5"/>
    <w:rsid w:val="1B4D4A82"/>
    <w:rsid w:val="1B866CAC"/>
    <w:rsid w:val="1B976B3A"/>
    <w:rsid w:val="1BA00681"/>
    <w:rsid w:val="1BD45C69"/>
    <w:rsid w:val="1BDE43F2"/>
    <w:rsid w:val="1BF65BDF"/>
    <w:rsid w:val="1C057BD0"/>
    <w:rsid w:val="1C2A7637"/>
    <w:rsid w:val="1C4A7CD9"/>
    <w:rsid w:val="1C5D18E8"/>
    <w:rsid w:val="1C8F6856"/>
    <w:rsid w:val="1CD37A8D"/>
    <w:rsid w:val="1D1D719C"/>
    <w:rsid w:val="1D593AFA"/>
    <w:rsid w:val="1DB93368"/>
    <w:rsid w:val="1DC67833"/>
    <w:rsid w:val="1DD2442A"/>
    <w:rsid w:val="1DDD2A55"/>
    <w:rsid w:val="1E37428D"/>
    <w:rsid w:val="1E517EC1"/>
    <w:rsid w:val="1E523317"/>
    <w:rsid w:val="1E6709EA"/>
    <w:rsid w:val="1E6D3AEE"/>
    <w:rsid w:val="1E7E1EBC"/>
    <w:rsid w:val="1E962366"/>
    <w:rsid w:val="1E9F69DA"/>
    <w:rsid w:val="1EB202A6"/>
    <w:rsid w:val="1EF53F2C"/>
    <w:rsid w:val="1FB462F0"/>
    <w:rsid w:val="1FBF78B2"/>
    <w:rsid w:val="1FC13D9C"/>
    <w:rsid w:val="1FD71884"/>
    <w:rsid w:val="1FD770CA"/>
    <w:rsid w:val="20083794"/>
    <w:rsid w:val="200C5BED"/>
    <w:rsid w:val="20121328"/>
    <w:rsid w:val="2020322B"/>
    <w:rsid w:val="20250436"/>
    <w:rsid w:val="203767C6"/>
    <w:rsid w:val="204855AF"/>
    <w:rsid w:val="204C04C4"/>
    <w:rsid w:val="20962131"/>
    <w:rsid w:val="20986D58"/>
    <w:rsid w:val="20FC11F4"/>
    <w:rsid w:val="21134B3E"/>
    <w:rsid w:val="21242B00"/>
    <w:rsid w:val="213E48C2"/>
    <w:rsid w:val="215D04AF"/>
    <w:rsid w:val="21927492"/>
    <w:rsid w:val="21990E92"/>
    <w:rsid w:val="21AD0AEE"/>
    <w:rsid w:val="21BE65EB"/>
    <w:rsid w:val="2203667A"/>
    <w:rsid w:val="22145011"/>
    <w:rsid w:val="22274D44"/>
    <w:rsid w:val="224534CB"/>
    <w:rsid w:val="22576CAC"/>
    <w:rsid w:val="22646CB5"/>
    <w:rsid w:val="22AA7723"/>
    <w:rsid w:val="22E06081"/>
    <w:rsid w:val="23393755"/>
    <w:rsid w:val="23474F72"/>
    <w:rsid w:val="237D3EF1"/>
    <w:rsid w:val="238C6E29"/>
    <w:rsid w:val="23A0089B"/>
    <w:rsid w:val="23C7588E"/>
    <w:rsid w:val="23D6250D"/>
    <w:rsid w:val="23E7405F"/>
    <w:rsid w:val="243A0EE4"/>
    <w:rsid w:val="24557468"/>
    <w:rsid w:val="24572F93"/>
    <w:rsid w:val="24A7216D"/>
    <w:rsid w:val="24D93000"/>
    <w:rsid w:val="24E32A79"/>
    <w:rsid w:val="25227A45"/>
    <w:rsid w:val="25346577"/>
    <w:rsid w:val="25401FA2"/>
    <w:rsid w:val="254344D5"/>
    <w:rsid w:val="25473008"/>
    <w:rsid w:val="255B604F"/>
    <w:rsid w:val="256D278C"/>
    <w:rsid w:val="256E67E6"/>
    <w:rsid w:val="2584600A"/>
    <w:rsid w:val="25A03B85"/>
    <w:rsid w:val="25AA4C44"/>
    <w:rsid w:val="25FA2770"/>
    <w:rsid w:val="262D66A1"/>
    <w:rsid w:val="26307F40"/>
    <w:rsid w:val="267D66B8"/>
    <w:rsid w:val="26B3099F"/>
    <w:rsid w:val="26EC257C"/>
    <w:rsid w:val="270A3887"/>
    <w:rsid w:val="27377E1D"/>
    <w:rsid w:val="27381D18"/>
    <w:rsid w:val="273B3B94"/>
    <w:rsid w:val="275F2314"/>
    <w:rsid w:val="277F2D58"/>
    <w:rsid w:val="27862F22"/>
    <w:rsid w:val="28141865"/>
    <w:rsid w:val="281D09BD"/>
    <w:rsid w:val="284E446A"/>
    <w:rsid w:val="286A1BF6"/>
    <w:rsid w:val="28725032"/>
    <w:rsid w:val="289C366A"/>
    <w:rsid w:val="28C66939"/>
    <w:rsid w:val="28DF79E7"/>
    <w:rsid w:val="28F416F8"/>
    <w:rsid w:val="2916166F"/>
    <w:rsid w:val="291B477A"/>
    <w:rsid w:val="291E49C7"/>
    <w:rsid w:val="292A6EC8"/>
    <w:rsid w:val="29583A35"/>
    <w:rsid w:val="29622B06"/>
    <w:rsid w:val="29787C34"/>
    <w:rsid w:val="29EF0B8C"/>
    <w:rsid w:val="29F61DAB"/>
    <w:rsid w:val="2A0E1179"/>
    <w:rsid w:val="2A1C2CB5"/>
    <w:rsid w:val="2A202B14"/>
    <w:rsid w:val="2A224043"/>
    <w:rsid w:val="2A3A313B"/>
    <w:rsid w:val="2A443FBA"/>
    <w:rsid w:val="2A457D60"/>
    <w:rsid w:val="2A602DC0"/>
    <w:rsid w:val="2A6401B8"/>
    <w:rsid w:val="2A641AF6"/>
    <w:rsid w:val="2A9036A3"/>
    <w:rsid w:val="2A945F0B"/>
    <w:rsid w:val="2AAC28D9"/>
    <w:rsid w:val="2B02634F"/>
    <w:rsid w:val="2B157864"/>
    <w:rsid w:val="2B25249A"/>
    <w:rsid w:val="2B287437"/>
    <w:rsid w:val="2B2C32C6"/>
    <w:rsid w:val="2B481888"/>
    <w:rsid w:val="2B4C6676"/>
    <w:rsid w:val="2BC33054"/>
    <w:rsid w:val="2BC43614"/>
    <w:rsid w:val="2BDC6144"/>
    <w:rsid w:val="2BE9790F"/>
    <w:rsid w:val="2BF437BD"/>
    <w:rsid w:val="2BFC2575"/>
    <w:rsid w:val="2C210A56"/>
    <w:rsid w:val="2C275941"/>
    <w:rsid w:val="2C3047F6"/>
    <w:rsid w:val="2C484235"/>
    <w:rsid w:val="2C5D7B07"/>
    <w:rsid w:val="2C6C5D5E"/>
    <w:rsid w:val="2C736DD8"/>
    <w:rsid w:val="2CAA676A"/>
    <w:rsid w:val="2CBD0053"/>
    <w:rsid w:val="2CDC44BA"/>
    <w:rsid w:val="2D085772"/>
    <w:rsid w:val="2D430559"/>
    <w:rsid w:val="2D542766"/>
    <w:rsid w:val="2D7E2B98"/>
    <w:rsid w:val="2DA3549B"/>
    <w:rsid w:val="2DC773DC"/>
    <w:rsid w:val="2DF66D0E"/>
    <w:rsid w:val="2E15638E"/>
    <w:rsid w:val="2E283355"/>
    <w:rsid w:val="2E740E03"/>
    <w:rsid w:val="2E9D49FA"/>
    <w:rsid w:val="2EE858F4"/>
    <w:rsid w:val="2F0538A6"/>
    <w:rsid w:val="2F6370C6"/>
    <w:rsid w:val="2F755B99"/>
    <w:rsid w:val="2F760ABA"/>
    <w:rsid w:val="2F7C41F6"/>
    <w:rsid w:val="2F9F4D71"/>
    <w:rsid w:val="2FA572A9"/>
    <w:rsid w:val="2FDC1244"/>
    <w:rsid w:val="2FE34275"/>
    <w:rsid w:val="2FE902DC"/>
    <w:rsid w:val="301A4887"/>
    <w:rsid w:val="30281C88"/>
    <w:rsid w:val="304D4B28"/>
    <w:rsid w:val="30640F12"/>
    <w:rsid w:val="307424B7"/>
    <w:rsid w:val="30E000E4"/>
    <w:rsid w:val="30EB6428"/>
    <w:rsid w:val="3163566D"/>
    <w:rsid w:val="316701E1"/>
    <w:rsid w:val="316B2774"/>
    <w:rsid w:val="31783B88"/>
    <w:rsid w:val="318F4B99"/>
    <w:rsid w:val="31A812D2"/>
    <w:rsid w:val="31E87920"/>
    <w:rsid w:val="31F91C49"/>
    <w:rsid w:val="324D1767"/>
    <w:rsid w:val="324E3C27"/>
    <w:rsid w:val="325F54B6"/>
    <w:rsid w:val="32663E5E"/>
    <w:rsid w:val="326E6078"/>
    <w:rsid w:val="32FC2F83"/>
    <w:rsid w:val="33002D09"/>
    <w:rsid w:val="331F7372"/>
    <w:rsid w:val="333252F7"/>
    <w:rsid w:val="3355223A"/>
    <w:rsid w:val="33883169"/>
    <w:rsid w:val="33A26CE8"/>
    <w:rsid w:val="33CB276D"/>
    <w:rsid w:val="33DB773D"/>
    <w:rsid w:val="33ED121E"/>
    <w:rsid w:val="341E7629"/>
    <w:rsid w:val="343F7004"/>
    <w:rsid w:val="347D07F4"/>
    <w:rsid w:val="34943D90"/>
    <w:rsid w:val="34D955C9"/>
    <w:rsid w:val="34EA0E3B"/>
    <w:rsid w:val="34F32129"/>
    <w:rsid w:val="354B26A0"/>
    <w:rsid w:val="355463E2"/>
    <w:rsid w:val="35567D26"/>
    <w:rsid w:val="35744383"/>
    <w:rsid w:val="35A149B6"/>
    <w:rsid w:val="35D62AC2"/>
    <w:rsid w:val="35D90FD0"/>
    <w:rsid w:val="35F11419"/>
    <w:rsid w:val="360648F4"/>
    <w:rsid w:val="36207B2B"/>
    <w:rsid w:val="36532418"/>
    <w:rsid w:val="367774C5"/>
    <w:rsid w:val="369C2236"/>
    <w:rsid w:val="36A11545"/>
    <w:rsid w:val="36AF3103"/>
    <w:rsid w:val="36E937F5"/>
    <w:rsid w:val="36EA47AD"/>
    <w:rsid w:val="36FE1A7A"/>
    <w:rsid w:val="37144D14"/>
    <w:rsid w:val="37492C0F"/>
    <w:rsid w:val="374A1173"/>
    <w:rsid w:val="374C0952"/>
    <w:rsid w:val="376D01B5"/>
    <w:rsid w:val="37835E9F"/>
    <w:rsid w:val="378F577F"/>
    <w:rsid w:val="37920A5A"/>
    <w:rsid w:val="37A52723"/>
    <w:rsid w:val="37CF015B"/>
    <w:rsid w:val="37EF0FA0"/>
    <w:rsid w:val="382676CE"/>
    <w:rsid w:val="38503D79"/>
    <w:rsid w:val="389E51DD"/>
    <w:rsid w:val="38AB19F2"/>
    <w:rsid w:val="38B87A21"/>
    <w:rsid w:val="38BA36E1"/>
    <w:rsid w:val="38E075A3"/>
    <w:rsid w:val="38FD0155"/>
    <w:rsid w:val="39341D47"/>
    <w:rsid w:val="395A5343"/>
    <w:rsid w:val="39635A08"/>
    <w:rsid w:val="39D07618"/>
    <w:rsid w:val="39F42084"/>
    <w:rsid w:val="3A0423F0"/>
    <w:rsid w:val="3A055B0F"/>
    <w:rsid w:val="3A1E58D1"/>
    <w:rsid w:val="3A241712"/>
    <w:rsid w:val="3A331955"/>
    <w:rsid w:val="3A79380C"/>
    <w:rsid w:val="3A7E0E22"/>
    <w:rsid w:val="3A8320DA"/>
    <w:rsid w:val="3A866508"/>
    <w:rsid w:val="3A890988"/>
    <w:rsid w:val="3AD60C5E"/>
    <w:rsid w:val="3AD928B9"/>
    <w:rsid w:val="3AEC3C26"/>
    <w:rsid w:val="3AF80DA5"/>
    <w:rsid w:val="3B1D7C7C"/>
    <w:rsid w:val="3B29395E"/>
    <w:rsid w:val="3B4C0F20"/>
    <w:rsid w:val="3B7A34EF"/>
    <w:rsid w:val="3B8B0899"/>
    <w:rsid w:val="3B8E778B"/>
    <w:rsid w:val="3BA74440"/>
    <w:rsid w:val="3BA90120"/>
    <w:rsid w:val="3BAA4176"/>
    <w:rsid w:val="3BB014AF"/>
    <w:rsid w:val="3BF87B1A"/>
    <w:rsid w:val="3C17152E"/>
    <w:rsid w:val="3C3172BF"/>
    <w:rsid w:val="3C4626A2"/>
    <w:rsid w:val="3C8C3269"/>
    <w:rsid w:val="3CF0471E"/>
    <w:rsid w:val="3D085FB6"/>
    <w:rsid w:val="3D145A6E"/>
    <w:rsid w:val="3D2139CC"/>
    <w:rsid w:val="3D23371B"/>
    <w:rsid w:val="3D406F54"/>
    <w:rsid w:val="3D6528AB"/>
    <w:rsid w:val="3D6D1730"/>
    <w:rsid w:val="3D775ECD"/>
    <w:rsid w:val="3D94095C"/>
    <w:rsid w:val="3D954E00"/>
    <w:rsid w:val="3DB94A57"/>
    <w:rsid w:val="3DC76F84"/>
    <w:rsid w:val="3E1169E0"/>
    <w:rsid w:val="3E5B7667"/>
    <w:rsid w:val="3E6612A4"/>
    <w:rsid w:val="3EB40C3B"/>
    <w:rsid w:val="3EB42A97"/>
    <w:rsid w:val="3EE82F2B"/>
    <w:rsid w:val="3F095EA5"/>
    <w:rsid w:val="3F0D09C6"/>
    <w:rsid w:val="3F3218C7"/>
    <w:rsid w:val="3F3643C1"/>
    <w:rsid w:val="3F7A3B88"/>
    <w:rsid w:val="3F872173"/>
    <w:rsid w:val="3FDA4D4C"/>
    <w:rsid w:val="401B485F"/>
    <w:rsid w:val="40235B11"/>
    <w:rsid w:val="40354679"/>
    <w:rsid w:val="40363118"/>
    <w:rsid w:val="40512B35"/>
    <w:rsid w:val="405E2404"/>
    <w:rsid w:val="40A41E69"/>
    <w:rsid w:val="40C16301"/>
    <w:rsid w:val="40E35E83"/>
    <w:rsid w:val="40F53889"/>
    <w:rsid w:val="410302D3"/>
    <w:rsid w:val="410438B1"/>
    <w:rsid w:val="41466412"/>
    <w:rsid w:val="416669A2"/>
    <w:rsid w:val="41CE6B33"/>
    <w:rsid w:val="41ED1E53"/>
    <w:rsid w:val="41F323E5"/>
    <w:rsid w:val="41FD4D22"/>
    <w:rsid w:val="420F0535"/>
    <w:rsid w:val="424B304A"/>
    <w:rsid w:val="42576B28"/>
    <w:rsid w:val="42AC489F"/>
    <w:rsid w:val="42AC6A66"/>
    <w:rsid w:val="42F223AD"/>
    <w:rsid w:val="43252782"/>
    <w:rsid w:val="434C314D"/>
    <w:rsid w:val="434F109A"/>
    <w:rsid w:val="43A713E9"/>
    <w:rsid w:val="43B458B4"/>
    <w:rsid w:val="43C4525A"/>
    <w:rsid w:val="43C540A6"/>
    <w:rsid w:val="43CD6976"/>
    <w:rsid w:val="43D1290A"/>
    <w:rsid w:val="442503BC"/>
    <w:rsid w:val="44506887"/>
    <w:rsid w:val="44642BA8"/>
    <w:rsid w:val="44827761"/>
    <w:rsid w:val="44B6565C"/>
    <w:rsid w:val="44BD7EFA"/>
    <w:rsid w:val="44C22253"/>
    <w:rsid w:val="44C61D43"/>
    <w:rsid w:val="45050ABD"/>
    <w:rsid w:val="453E3FCF"/>
    <w:rsid w:val="45410176"/>
    <w:rsid w:val="454809AA"/>
    <w:rsid w:val="45A14B66"/>
    <w:rsid w:val="45C11BA2"/>
    <w:rsid w:val="45C71EE6"/>
    <w:rsid w:val="45D466E2"/>
    <w:rsid w:val="45E06E35"/>
    <w:rsid w:val="46081EE8"/>
    <w:rsid w:val="460A5B52"/>
    <w:rsid w:val="462D194E"/>
    <w:rsid w:val="462E1EB2"/>
    <w:rsid w:val="46334724"/>
    <w:rsid w:val="46603AD2"/>
    <w:rsid w:val="469F695E"/>
    <w:rsid w:val="46B53E1D"/>
    <w:rsid w:val="47256F1F"/>
    <w:rsid w:val="475278BE"/>
    <w:rsid w:val="47665118"/>
    <w:rsid w:val="4779309D"/>
    <w:rsid w:val="47A048F3"/>
    <w:rsid w:val="47C1419E"/>
    <w:rsid w:val="480F57AF"/>
    <w:rsid w:val="48111527"/>
    <w:rsid w:val="485517C4"/>
    <w:rsid w:val="48885AA8"/>
    <w:rsid w:val="48BE52B8"/>
    <w:rsid w:val="48F13107"/>
    <w:rsid w:val="48F14EB5"/>
    <w:rsid w:val="48F84495"/>
    <w:rsid w:val="494C3F83"/>
    <w:rsid w:val="496118EE"/>
    <w:rsid w:val="4964385E"/>
    <w:rsid w:val="496D50E6"/>
    <w:rsid w:val="49DB7FD7"/>
    <w:rsid w:val="49DC41AA"/>
    <w:rsid w:val="4A0333C5"/>
    <w:rsid w:val="4A037596"/>
    <w:rsid w:val="4A1F220F"/>
    <w:rsid w:val="4A292E59"/>
    <w:rsid w:val="4A324ACC"/>
    <w:rsid w:val="4A8642E2"/>
    <w:rsid w:val="4ABE526B"/>
    <w:rsid w:val="4AE944F1"/>
    <w:rsid w:val="4B0233A9"/>
    <w:rsid w:val="4B137364"/>
    <w:rsid w:val="4B3F63AB"/>
    <w:rsid w:val="4B53659B"/>
    <w:rsid w:val="4B9D7E91"/>
    <w:rsid w:val="4BA8003E"/>
    <w:rsid w:val="4BDA60D4"/>
    <w:rsid w:val="4BF47196"/>
    <w:rsid w:val="4BF54A34"/>
    <w:rsid w:val="4C1843DC"/>
    <w:rsid w:val="4C336E5A"/>
    <w:rsid w:val="4C371F14"/>
    <w:rsid w:val="4C3F1DFE"/>
    <w:rsid w:val="4C8F6EBF"/>
    <w:rsid w:val="4CAD3822"/>
    <w:rsid w:val="4CF431C6"/>
    <w:rsid w:val="4D0E4287"/>
    <w:rsid w:val="4D1A1D0C"/>
    <w:rsid w:val="4D375D26"/>
    <w:rsid w:val="4D3901DB"/>
    <w:rsid w:val="4D537EEC"/>
    <w:rsid w:val="4D6A0206"/>
    <w:rsid w:val="4DA93FB0"/>
    <w:rsid w:val="4DAD54A5"/>
    <w:rsid w:val="4DB27309"/>
    <w:rsid w:val="4DC1579E"/>
    <w:rsid w:val="4DC42B98"/>
    <w:rsid w:val="4DC94652"/>
    <w:rsid w:val="4DCB03CA"/>
    <w:rsid w:val="4DE847FD"/>
    <w:rsid w:val="4DED2F55"/>
    <w:rsid w:val="4DF742D0"/>
    <w:rsid w:val="4E1458CD"/>
    <w:rsid w:val="4E213BD3"/>
    <w:rsid w:val="4E791FB2"/>
    <w:rsid w:val="4E8C57B7"/>
    <w:rsid w:val="4EA30867"/>
    <w:rsid w:val="4EF44962"/>
    <w:rsid w:val="4EFD2805"/>
    <w:rsid w:val="4F080FB8"/>
    <w:rsid w:val="4F1D497A"/>
    <w:rsid w:val="4F253B0A"/>
    <w:rsid w:val="4F583EE0"/>
    <w:rsid w:val="4F5C1D44"/>
    <w:rsid w:val="4F626DD6"/>
    <w:rsid w:val="4F7800DE"/>
    <w:rsid w:val="4FA72771"/>
    <w:rsid w:val="4FAE3B00"/>
    <w:rsid w:val="4FB56C3C"/>
    <w:rsid w:val="4FBA5E24"/>
    <w:rsid w:val="4FD55319"/>
    <w:rsid w:val="4FFA6D45"/>
    <w:rsid w:val="500B2D00"/>
    <w:rsid w:val="505428E6"/>
    <w:rsid w:val="506D39BB"/>
    <w:rsid w:val="508036EE"/>
    <w:rsid w:val="508807F5"/>
    <w:rsid w:val="50890A41"/>
    <w:rsid w:val="50FE2865"/>
    <w:rsid w:val="510936E3"/>
    <w:rsid w:val="510C0643"/>
    <w:rsid w:val="515249C9"/>
    <w:rsid w:val="5156444F"/>
    <w:rsid w:val="515C69FE"/>
    <w:rsid w:val="516528E4"/>
    <w:rsid w:val="51666F4E"/>
    <w:rsid w:val="51B511D5"/>
    <w:rsid w:val="51B560C1"/>
    <w:rsid w:val="51DD06CC"/>
    <w:rsid w:val="52287B99"/>
    <w:rsid w:val="52534603"/>
    <w:rsid w:val="527A4A4F"/>
    <w:rsid w:val="529F7F0D"/>
    <w:rsid w:val="52BE405A"/>
    <w:rsid w:val="52D64A05"/>
    <w:rsid w:val="52E00474"/>
    <w:rsid w:val="52F67C97"/>
    <w:rsid w:val="53073C53"/>
    <w:rsid w:val="530B1F7F"/>
    <w:rsid w:val="531C6FD2"/>
    <w:rsid w:val="5356223E"/>
    <w:rsid w:val="53835B57"/>
    <w:rsid w:val="5391204D"/>
    <w:rsid w:val="53AB0A82"/>
    <w:rsid w:val="53AE40CE"/>
    <w:rsid w:val="53D1438A"/>
    <w:rsid w:val="53E66109"/>
    <w:rsid w:val="540367E3"/>
    <w:rsid w:val="54104D89"/>
    <w:rsid w:val="54163FC8"/>
    <w:rsid w:val="54442C85"/>
    <w:rsid w:val="548A1672"/>
    <w:rsid w:val="54972957"/>
    <w:rsid w:val="54C87412"/>
    <w:rsid w:val="54CC1E13"/>
    <w:rsid w:val="54D2203E"/>
    <w:rsid w:val="55342CF9"/>
    <w:rsid w:val="55546EF7"/>
    <w:rsid w:val="555E38D2"/>
    <w:rsid w:val="5568597E"/>
    <w:rsid w:val="55A150EB"/>
    <w:rsid w:val="55A35BC9"/>
    <w:rsid w:val="55EB160A"/>
    <w:rsid w:val="55EF06ED"/>
    <w:rsid w:val="565A0534"/>
    <w:rsid w:val="565E627F"/>
    <w:rsid w:val="568832FC"/>
    <w:rsid w:val="56D36A74"/>
    <w:rsid w:val="56E83DCA"/>
    <w:rsid w:val="570019B8"/>
    <w:rsid w:val="57007C70"/>
    <w:rsid w:val="57451048"/>
    <w:rsid w:val="574C31BB"/>
    <w:rsid w:val="576B0227"/>
    <w:rsid w:val="57771752"/>
    <w:rsid w:val="57844E65"/>
    <w:rsid w:val="578873CF"/>
    <w:rsid w:val="578F06BB"/>
    <w:rsid w:val="579D4CD1"/>
    <w:rsid w:val="57A91D82"/>
    <w:rsid w:val="57B9027F"/>
    <w:rsid w:val="57BE6537"/>
    <w:rsid w:val="57C4250A"/>
    <w:rsid w:val="58074EAE"/>
    <w:rsid w:val="585C2F78"/>
    <w:rsid w:val="58862A6F"/>
    <w:rsid w:val="5887032E"/>
    <w:rsid w:val="58910819"/>
    <w:rsid w:val="589243D5"/>
    <w:rsid w:val="58975A79"/>
    <w:rsid w:val="58CA5604"/>
    <w:rsid w:val="58E14F46"/>
    <w:rsid w:val="595F34BE"/>
    <w:rsid w:val="5962713E"/>
    <w:rsid w:val="59796F2C"/>
    <w:rsid w:val="599E6993"/>
    <w:rsid w:val="59A6638D"/>
    <w:rsid w:val="59ED3476"/>
    <w:rsid w:val="5A040EEC"/>
    <w:rsid w:val="5A1629CD"/>
    <w:rsid w:val="5A513A05"/>
    <w:rsid w:val="5A5C0454"/>
    <w:rsid w:val="5A6776CD"/>
    <w:rsid w:val="5A7A11AE"/>
    <w:rsid w:val="5A885345"/>
    <w:rsid w:val="5A9A53AC"/>
    <w:rsid w:val="5AA004E9"/>
    <w:rsid w:val="5AA13016"/>
    <w:rsid w:val="5ADC3883"/>
    <w:rsid w:val="5B430311"/>
    <w:rsid w:val="5B5B0FE0"/>
    <w:rsid w:val="5B7D3ABE"/>
    <w:rsid w:val="5BB95D06"/>
    <w:rsid w:val="5BEE4C16"/>
    <w:rsid w:val="5C25514A"/>
    <w:rsid w:val="5C3621AD"/>
    <w:rsid w:val="5C675842"/>
    <w:rsid w:val="5C7E01E3"/>
    <w:rsid w:val="5C867FA0"/>
    <w:rsid w:val="5C974299"/>
    <w:rsid w:val="5C9A1506"/>
    <w:rsid w:val="5C9E3C9E"/>
    <w:rsid w:val="5CAA19C4"/>
    <w:rsid w:val="5D235C93"/>
    <w:rsid w:val="5D4232B8"/>
    <w:rsid w:val="5D890DB0"/>
    <w:rsid w:val="5DC34C1A"/>
    <w:rsid w:val="5DC724E1"/>
    <w:rsid w:val="5DCE5755"/>
    <w:rsid w:val="5DDE78EA"/>
    <w:rsid w:val="5DEE2A72"/>
    <w:rsid w:val="5DF77D19"/>
    <w:rsid w:val="5E1A3D9E"/>
    <w:rsid w:val="5E1B3E96"/>
    <w:rsid w:val="5E385608"/>
    <w:rsid w:val="5E435D5B"/>
    <w:rsid w:val="5E966D2A"/>
    <w:rsid w:val="5EA54320"/>
    <w:rsid w:val="5EB84053"/>
    <w:rsid w:val="5EE64325"/>
    <w:rsid w:val="5EF157B7"/>
    <w:rsid w:val="5F2E07B9"/>
    <w:rsid w:val="5F596331"/>
    <w:rsid w:val="5F5C3A8A"/>
    <w:rsid w:val="5F5C70D4"/>
    <w:rsid w:val="5F6729DB"/>
    <w:rsid w:val="5F8B5C0B"/>
    <w:rsid w:val="5FD05A92"/>
    <w:rsid w:val="5FD23485"/>
    <w:rsid w:val="5FF217E7"/>
    <w:rsid w:val="5FF97FD7"/>
    <w:rsid w:val="602C2F4B"/>
    <w:rsid w:val="602F410D"/>
    <w:rsid w:val="603A62DF"/>
    <w:rsid w:val="60535E77"/>
    <w:rsid w:val="606016EB"/>
    <w:rsid w:val="607016C4"/>
    <w:rsid w:val="60833BDE"/>
    <w:rsid w:val="609B622B"/>
    <w:rsid w:val="60B00052"/>
    <w:rsid w:val="60C61B74"/>
    <w:rsid w:val="612A35C9"/>
    <w:rsid w:val="61300818"/>
    <w:rsid w:val="61EE5FDE"/>
    <w:rsid w:val="61F20BFA"/>
    <w:rsid w:val="61F33469"/>
    <w:rsid w:val="61F37E6F"/>
    <w:rsid w:val="6200468F"/>
    <w:rsid w:val="620677CB"/>
    <w:rsid w:val="621B6162"/>
    <w:rsid w:val="62353C0D"/>
    <w:rsid w:val="62712E97"/>
    <w:rsid w:val="62913539"/>
    <w:rsid w:val="62C65C74"/>
    <w:rsid w:val="62D022B3"/>
    <w:rsid w:val="62D50109"/>
    <w:rsid w:val="62E21FE6"/>
    <w:rsid w:val="630B02A9"/>
    <w:rsid w:val="630E0284"/>
    <w:rsid w:val="633A3C17"/>
    <w:rsid w:val="635F7193"/>
    <w:rsid w:val="63640C4D"/>
    <w:rsid w:val="636E387A"/>
    <w:rsid w:val="638D35F3"/>
    <w:rsid w:val="63CB2A7A"/>
    <w:rsid w:val="63F21E60"/>
    <w:rsid w:val="63F85585"/>
    <w:rsid w:val="640A5222"/>
    <w:rsid w:val="6423651A"/>
    <w:rsid w:val="645878FB"/>
    <w:rsid w:val="64740117"/>
    <w:rsid w:val="64867AE6"/>
    <w:rsid w:val="649B32B5"/>
    <w:rsid w:val="64BE25DF"/>
    <w:rsid w:val="64C05AE9"/>
    <w:rsid w:val="64F86DE5"/>
    <w:rsid w:val="65111B85"/>
    <w:rsid w:val="653F6B42"/>
    <w:rsid w:val="65444B78"/>
    <w:rsid w:val="655C2F11"/>
    <w:rsid w:val="65BC08CD"/>
    <w:rsid w:val="65D05EFC"/>
    <w:rsid w:val="65DB06B5"/>
    <w:rsid w:val="660811AC"/>
    <w:rsid w:val="661C48C4"/>
    <w:rsid w:val="661F3A70"/>
    <w:rsid w:val="662C5BDD"/>
    <w:rsid w:val="66432D9C"/>
    <w:rsid w:val="66C373A4"/>
    <w:rsid w:val="66CA0DC7"/>
    <w:rsid w:val="66FC26AC"/>
    <w:rsid w:val="67080B97"/>
    <w:rsid w:val="67095480"/>
    <w:rsid w:val="672F50CE"/>
    <w:rsid w:val="676F3DA6"/>
    <w:rsid w:val="677D408C"/>
    <w:rsid w:val="679070EB"/>
    <w:rsid w:val="67974DE8"/>
    <w:rsid w:val="67A428E4"/>
    <w:rsid w:val="67E55C71"/>
    <w:rsid w:val="67FB72E7"/>
    <w:rsid w:val="67FC1B20"/>
    <w:rsid w:val="68490412"/>
    <w:rsid w:val="6858009D"/>
    <w:rsid w:val="685E5ED4"/>
    <w:rsid w:val="687D1656"/>
    <w:rsid w:val="68954CB5"/>
    <w:rsid w:val="689B632B"/>
    <w:rsid w:val="689F027F"/>
    <w:rsid w:val="68AA5297"/>
    <w:rsid w:val="68BB6955"/>
    <w:rsid w:val="68C02818"/>
    <w:rsid w:val="68CE0E11"/>
    <w:rsid w:val="68E13E73"/>
    <w:rsid w:val="69034A64"/>
    <w:rsid w:val="69286306"/>
    <w:rsid w:val="692D1AE1"/>
    <w:rsid w:val="6940630E"/>
    <w:rsid w:val="69476F50"/>
    <w:rsid w:val="696A0640"/>
    <w:rsid w:val="69740DEB"/>
    <w:rsid w:val="69790883"/>
    <w:rsid w:val="697D0373"/>
    <w:rsid w:val="69C22B6C"/>
    <w:rsid w:val="69C97A5C"/>
    <w:rsid w:val="69CD0EC0"/>
    <w:rsid w:val="69EE1271"/>
    <w:rsid w:val="6A5437CA"/>
    <w:rsid w:val="6A6257BB"/>
    <w:rsid w:val="6A647785"/>
    <w:rsid w:val="6A7134E0"/>
    <w:rsid w:val="6A876FCF"/>
    <w:rsid w:val="6A90057A"/>
    <w:rsid w:val="6A9A4F55"/>
    <w:rsid w:val="6AA15EE5"/>
    <w:rsid w:val="6AB90601"/>
    <w:rsid w:val="6AE333CD"/>
    <w:rsid w:val="6AE52C24"/>
    <w:rsid w:val="6AE61F48"/>
    <w:rsid w:val="6B030D4C"/>
    <w:rsid w:val="6B34780E"/>
    <w:rsid w:val="6B366D53"/>
    <w:rsid w:val="6B3D425E"/>
    <w:rsid w:val="6BDD5F0C"/>
    <w:rsid w:val="6C2F04F0"/>
    <w:rsid w:val="6C321620"/>
    <w:rsid w:val="6C5F1FB2"/>
    <w:rsid w:val="6C891725"/>
    <w:rsid w:val="6C8917C2"/>
    <w:rsid w:val="6C953C26"/>
    <w:rsid w:val="6C97174C"/>
    <w:rsid w:val="6CAB740D"/>
    <w:rsid w:val="6D17288C"/>
    <w:rsid w:val="6D196605"/>
    <w:rsid w:val="6D4622C4"/>
    <w:rsid w:val="6D857B59"/>
    <w:rsid w:val="6D8B578D"/>
    <w:rsid w:val="6DFB050A"/>
    <w:rsid w:val="6E067360"/>
    <w:rsid w:val="6E3050C2"/>
    <w:rsid w:val="6E3D5B03"/>
    <w:rsid w:val="6E530EF4"/>
    <w:rsid w:val="6E65267E"/>
    <w:rsid w:val="6E8730A5"/>
    <w:rsid w:val="6E875E55"/>
    <w:rsid w:val="6EA8422F"/>
    <w:rsid w:val="6ED33669"/>
    <w:rsid w:val="6EE77BB6"/>
    <w:rsid w:val="6F2474E3"/>
    <w:rsid w:val="6F2B6AC3"/>
    <w:rsid w:val="6F313FA1"/>
    <w:rsid w:val="6F3B4F58"/>
    <w:rsid w:val="6F911A87"/>
    <w:rsid w:val="6F960C48"/>
    <w:rsid w:val="6FEF540C"/>
    <w:rsid w:val="7023211E"/>
    <w:rsid w:val="702830A2"/>
    <w:rsid w:val="704919AC"/>
    <w:rsid w:val="70704E94"/>
    <w:rsid w:val="707708EE"/>
    <w:rsid w:val="70FF0BA5"/>
    <w:rsid w:val="712D7CDB"/>
    <w:rsid w:val="71A343BF"/>
    <w:rsid w:val="71B67A4D"/>
    <w:rsid w:val="71F74D91"/>
    <w:rsid w:val="71FA7B84"/>
    <w:rsid w:val="722E1805"/>
    <w:rsid w:val="723E589A"/>
    <w:rsid w:val="728704B4"/>
    <w:rsid w:val="729E4231"/>
    <w:rsid w:val="72A7671B"/>
    <w:rsid w:val="72C139C6"/>
    <w:rsid w:val="72D354A8"/>
    <w:rsid w:val="72E0774C"/>
    <w:rsid w:val="72FB0CA2"/>
    <w:rsid w:val="73075151"/>
    <w:rsid w:val="731D0D9A"/>
    <w:rsid w:val="73214465"/>
    <w:rsid w:val="732B52E4"/>
    <w:rsid w:val="732E0930"/>
    <w:rsid w:val="733221CE"/>
    <w:rsid w:val="7386251A"/>
    <w:rsid w:val="73886292"/>
    <w:rsid w:val="73942E89"/>
    <w:rsid w:val="73BE4993"/>
    <w:rsid w:val="74144EAE"/>
    <w:rsid w:val="741B2C62"/>
    <w:rsid w:val="744B640B"/>
    <w:rsid w:val="746D3BED"/>
    <w:rsid w:val="7476433D"/>
    <w:rsid w:val="7491561A"/>
    <w:rsid w:val="74A27785"/>
    <w:rsid w:val="74AA048A"/>
    <w:rsid w:val="74BD4E22"/>
    <w:rsid w:val="74C901FD"/>
    <w:rsid w:val="74C97C14"/>
    <w:rsid w:val="74CE4179"/>
    <w:rsid w:val="75032B2C"/>
    <w:rsid w:val="750E4965"/>
    <w:rsid w:val="751002F7"/>
    <w:rsid w:val="75151DA7"/>
    <w:rsid w:val="753D18D8"/>
    <w:rsid w:val="7541145B"/>
    <w:rsid w:val="755E2194"/>
    <w:rsid w:val="75692D18"/>
    <w:rsid w:val="756B5E6B"/>
    <w:rsid w:val="756D573F"/>
    <w:rsid w:val="75813631"/>
    <w:rsid w:val="758D7B90"/>
    <w:rsid w:val="75D229BA"/>
    <w:rsid w:val="75E17BED"/>
    <w:rsid w:val="75F714AD"/>
    <w:rsid w:val="761302E5"/>
    <w:rsid w:val="762D60FF"/>
    <w:rsid w:val="763E70DC"/>
    <w:rsid w:val="76441C7F"/>
    <w:rsid w:val="764A7FA2"/>
    <w:rsid w:val="76682219"/>
    <w:rsid w:val="769E6FDB"/>
    <w:rsid w:val="76A2766B"/>
    <w:rsid w:val="76AE24B4"/>
    <w:rsid w:val="76B906CF"/>
    <w:rsid w:val="770E48C3"/>
    <w:rsid w:val="77537143"/>
    <w:rsid w:val="775E2934"/>
    <w:rsid w:val="777A4144"/>
    <w:rsid w:val="77916AC3"/>
    <w:rsid w:val="77953E28"/>
    <w:rsid w:val="779F3BAA"/>
    <w:rsid w:val="77A411C1"/>
    <w:rsid w:val="77B11365"/>
    <w:rsid w:val="77D23F80"/>
    <w:rsid w:val="77D75454"/>
    <w:rsid w:val="77E51F05"/>
    <w:rsid w:val="77EF68E0"/>
    <w:rsid w:val="7820118F"/>
    <w:rsid w:val="782D36FB"/>
    <w:rsid w:val="78450BF6"/>
    <w:rsid w:val="784D1858"/>
    <w:rsid w:val="787D2239"/>
    <w:rsid w:val="78A66951"/>
    <w:rsid w:val="78C22246"/>
    <w:rsid w:val="78D36AEE"/>
    <w:rsid w:val="78DA0C92"/>
    <w:rsid w:val="78E73165"/>
    <w:rsid w:val="7907053D"/>
    <w:rsid w:val="79145D6E"/>
    <w:rsid w:val="79611E3D"/>
    <w:rsid w:val="79782905"/>
    <w:rsid w:val="798B2F34"/>
    <w:rsid w:val="799F60E4"/>
    <w:rsid w:val="79EE0E19"/>
    <w:rsid w:val="7A023B30"/>
    <w:rsid w:val="7A0B5527"/>
    <w:rsid w:val="7A170370"/>
    <w:rsid w:val="7A184E87"/>
    <w:rsid w:val="7A2605B3"/>
    <w:rsid w:val="7A2B18F4"/>
    <w:rsid w:val="7A510053"/>
    <w:rsid w:val="7A801217"/>
    <w:rsid w:val="7A9D6CB0"/>
    <w:rsid w:val="7AB4796D"/>
    <w:rsid w:val="7ACC115A"/>
    <w:rsid w:val="7ADD1FBB"/>
    <w:rsid w:val="7AFD0C66"/>
    <w:rsid w:val="7B4A02D1"/>
    <w:rsid w:val="7B4A207F"/>
    <w:rsid w:val="7B74474E"/>
    <w:rsid w:val="7B772CD2"/>
    <w:rsid w:val="7BBA070C"/>
    <w:rsid w:val="7BBF481B"/>
    <w:rsid w:val="7BCA523C"/>
    <w:rsid w:val="7BDA1655"/>
    <w:rsid w:val="7BF5648F"/>
    <w:rsid w:val="7BFA4564"/>
    <w:rsid w:val="7C167282"/>
    <w:rsid w:val="7C363671"/>
    <w:rsid w:val="7C66113B"/>
    <w:rsid w:val="7C9A18B0"/>
    <w:rsid w:val="7C9C7803"/>
    <w:rsid w:val="7CAD4FBB"/>
    <w:rsid w:val="7CAD6F03"/>
    <w:rsid w:val="7CBB3234"/>
    <w:rsid w:val="7CDD764F"/>
    <w:rsid w:val="7CF60710"/>
    <w:rsid w:val="7D26059C"/>
    <w:rsid w:val="7D52346D"/>
    <w:rsid w:val="7D632C0B"/>
    <w:rsid w:val="7D6438CC"/>
    <w:rsid w:val="7D692C1D"/>
    <w:rsid w:val="7D876DE4"/>
    <w:rsid w:val="7D877EB1"/>
    <w:rsid w:val="7D8F646F"/>
    <w:rsid w:val="7DCA14C0"/>
    <w:rsid w:val="7E007EEE"/>
    <w:rsid w:val="7E0B01EB"/>
    <w:rsid w:val="7E183124"/>
    <w:rsid w:val="7E1F7467"/>
    <w:rsid w:val="7E2F7DEC"/>
    <w:rsid w:val="7E3153EC"/>
    <w:rsid w:val="7EAD7289"/>
    <w:rsid w:val="7EC34622"/>
    <w:rsid w:val="7EEA0A57"/>
    <w:rsid w:val="7EEB43FF"/>
    <w:rsid w:val="7F010848"/>
    <w:rsid w:val="7F995383"/>
    <w:rsid w:val="7FB36445"/>
    <w:rsid w:val="7FBD72C3"/>
    <w:rsid w:val="7FD3042D"/>
    <w:rsid w:val="7FE34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snapToGrid/>
      <w:spacing w:line="415" w:lineRule="auto"/>
      <w:jc w:val="center"/>
      <w:outlineLvl w:val="0"/>
    </w:pPr>
    <w:rPr>
      <w:b/>
      <w:bCs/>
      <w:kern w:val="44"/>
      <w:sz w:val="36"/>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szCs w:val="24"/>
    </w:rPr>
  </w:style>
  <w:style w:type="paragraph" w:styleId="4">
    <w:name w:val="annotation text"/>
    <w:basedOn w:val="1"/>
    <w:unhideWhenUsed/>
    <w:qFormat/>
    <w:uiPriority w:val="99"/>
    <w:pPr>
      <w:spacing w:line="360" w:lineRule="auto"/>
      <w:jc w:val="left"/>
    </w:pPr>
    <w:rPr>
      <w:rFonts w:ascii="Times New Roman" w:hAnsi="Times New Roman" w:eastAsia="宋体"/>
      <w:sz w:val="24"/>
    </w:rPr>
  </w:style>
  <w:style w:type="paragraph" w:styleId="5">
    <w:name w:val="Body Text"/>
    <w:basedOn w:val="1"/>
    <w:qFormat/>
    <w:uiPriority w:val="1"/>
    <w:rPr>
      <w:rFonts w:ascii="宋体" w:hAnsi="宋体" w:eastAsia="宋体" w:cs="宋体"/>
      <w:sz w:val="32"/>
      <w:szCs w:val="32"/>
      <w:lang w:val="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正文文本1"/>
    <w:basedOn w:val="1"/>
    <w:link w:val="12"/>
    <w:qFormat/>
    <w:uiPriority w:val="0"/>
    <w:pPr>
      <w:shd w:val="clear" w:color="auto" w:fill="FFFFFF"/>
      <w:spacing w:before="420" w:after="840" w:line="0" w:lineRule="atLeast"/>
      <w:jc w:val="center"/>
    </w:pPr>
    <w:rPr>
      <w:rFonts w:ascii="宋体" w:hAnsi="宋体" w:eastAsia="宋体" w:cs="宋体"/>
      <w:spacing w:val="30"/>
      <w:sz w:val="29"/>
      <w:szCs w:val="29"/>
    </w:rPr>
  </w:style>
  <w:style w:type="character" w:customStyle="1" w:styleId="11">
    <w:name w:val="正文文本 + 粗体"/>
    <w:basedOn w:val="12"/>
    <w:qFormat/>
    <w:uiPriority w:val="0"/>
    <w:rPr>
      <w:rFonts w:ascii="宋体" w:hAnsi="宋体" w:eastAsia="宋体" w:cs="宋体"/>
      <w:b/>
      <w:bCs/>
      <w:color w:val="000000"/>
      <w:spacing w:val="30"/>
      <w:w w:val="100"/>
      <w:position w:val="0"/>
      <w:sz w:val="29"/>
      <w:szCs w:val="29"/>
      <w:u w:val="none"/>
      <w:lang w:val="zh-TW"/>
    </w:rPr>
  </w:style>
  <w:style w:type="character" w:customStyle="1" w:styleId="12">
    <w:name w:val="正文文本_"/>
    <w:basedOn w:val="9"/>
    <w:link w:val="10"/>
    <w:qFormat/>
    <w:uiPriority w:val="0"/>
    <w:rPr>
      <w:rFonts w:ascii="宋体" w:hAnsi="宋体" w:eastAsia="宋体" w:cs="宋体"/>
      <w:spacing w:val="30"/>
      <w:sz w:val="29"/>
      <w:szCs w:val="29"/>
      <w:u w:val="none"/>
    </w:rPr>
  </w:style>
  <w:style w:type="character" w:customStyle="1" w:styleId="13">
    <w:name w:val="正文文本 + Garamond"/>
    <w:basedOn w:val="12"/>
    <w:qFormat/>
    <w:uiPriority w:val="0"/>
    <w:rPr>
      <w:rFonts w:ascii="Garamond" w:hAnsi="Garamond" w:eastAsia="Garamond" w:cs="Garamond"/>
      <w:color w:val="000000"/>
      <w:spacing w:val="0"/>
      <w:w w:val="100"/>
      <w:position w:val="0"/>
      <w:sz w:val="31"/>
      <w:szCs w:val="31"/>
      <w:u w:val="none"/>
      <w:lang w:val="zh-TW"/>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18666</Words>
  <Characters>19252</Characters>
  <Lines>203</Lines>
  <Paragraphs>57</Paragraphs>
  <TotalTime>3</TotalTime>
  <ScaleCrop>false</ScaleCrop>
  <LinksUpToDate>false</LinksUpToDate>
  <CharactersWithSpaces>19400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2022-04-13T01:44:00Z</dcterms:created>
  <dc:creator>CJB</dc:creator>
  <cp:lastModifiedBy>evania_M</cp:lastModifiedBy>
  <dcterms:modified xsi:type="dcterms:W3CDTF">2022-08-11T03:16:26Z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3C5B708B7709453598686B1F8954793C</vt:lpwstr>
  </property>
  <property fmtid="{D5CDD505-2E9C-101B-9397-08002B2CF9AE}" pid="4" name="commondata">
    <vt:lpwstr>eyJoZGlkIjoiMDJlM2IwMjkzMmUwMjdkZWIyYzZhMmNhMTYyZDgxOTQifQ==</vt:lpwstr>
  </property>
</Properties>
</file>