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80" w:lineRule="exact"/>
        <w:jc w:val="center"/>
        <w:rPr>
          <w:rFonts w:hint="eastAsia" w:ascii="方正小标宋简体" w:hAnsi="方正小标宋简体" w:eastAsia="方正小标宋简体" w:cs="方正小标宋简体"/>
          <w:kern w:val="2"/>
          <w:sz w:val="44"/>
          <w:szCs w:val="44"/>
          <w:lang w:val="en-US" w:eastAsia="zh-CN"/>
        </w:rPr>
      </w:pPr>
      <w:bookmarkStart w:id="0" w:name="_Toc31707182"/>
      <w:bookmarkStart w:id="1" w:name="_Toc31731803"/>
      <w:r>
        <w:rPr>
          <w:rFonts w:hint="eastAsia" w:ascii="方正小标宋简体" w:hAnsi="方正小标宋简体" w:eastAsia="方正小标宋简体" w:cs="方正小标宋简体"/>
          <w:kern w:val="2"/>
          <w:sz w:val="44"/>
          <w:szCs w:val="44"/>
          <w:lang w:eastAsia="zh-CN"/>
        </w:rPr>
        <w:t>中共</w:t>
      </w:r>
      <w:bookmarkEnd w:id="0"/>
      <w:bookmarkEnd w:id="1"/>
      <w:r>
        <w:rPr>
          <w:rFonts w:hint="eastAsia" w:ascii="方正小标宋简体" w:hAnsi="方正小标宋简体" w:eastAsia="方正小标宋简体" w:cs="方正小标宋简体"/>
          <w:kern w:val="2"/>
          <w:sz w:val="44"/>
          <w:szCs w:val="44"/>
          <w:lang w:eastAsia="zh-CN"/>
        </w:rPr>
        <w:t>厦二村党总支部</w:t>
      </w:r>
    </w:p>
    <w:p>
      <w:pPr>
        <w:autoSpaceDN w:val="0"/>
        <w:spacing w:line="580" w:lineRule="exact"/>
        <w:jc w:val="center"/>
        <w:rPr>
          <w:rFonts w:hint="default" w:ascii="方正小标宋_GBK" w:hAnsi="方正小标宋_GBK" w:eastAsia="方正小标宋_GBK" w:cs="方正小标宋_GBK"/>
          <w:kern w:val="2"/>
          <w:sz w:val="44"/>
          <w:szCs w:val="44"/>
          <w:lang w:eastAsia="zh-CN"/>
        </w:rPr>
      </w:pPr>
      <w:bookmarkStart w:id="2" w:name="_Toc31731804"/>
      <w:r>
        <w:rPr>
          <w:rFonts w:hint="eastAsia" w:ascii="方正小标宋简体" w:hAnsi="方正小标宋简体" w:eastAsia="方正小标宋简体" w:cs="方正小标宋简体"/>
          <w:kern w:val="2"/>
          <w:sz w:val="44"/>
          <w:szCs w:val="44"/>
          <w:lang w:eastAsia="zh-CN"/>
        </w:rPr>
        <w:t>关于巡察集中整改进展情况的通报</w:t>
      </w:r>
      <w:bookmarkEnd w:id="2"/>
    </w:p>
    <w:p>
      <w:pPr>
        <w:spacing w:line="570" w:lineRule="exact"/>
        <w:jc w:val="both"/>
        <w:rPr>
          <w:rFonts w:ascii="方正小标宋_GBK" w:hAnsi="方正小标宋_GBK" w:eastAsia="方正小标宋_GBK" w:cs="方正小标宋_GBK"/>
          <w:sz w:val="44"/>
          <w:szCs w:val="44"/>
        </w:rPr>
      </w:pPr>
    </w:p>
    <w:p>
      <w:pPr>
        <w:keepNext w:val="0"/>
        <w:keepLines w:val="0"/>
        <w:pageBreakBefore w:val="0"/>
        <w:widowControl w:val="0"/>
        <w:kinsoku/>
        <w:overflowPunct/>
        <w:topLinePunct w:val="0"/>
        <w:autoSpaceDE/>
        <w:autoSpaceDN/>
        <w:bidi w:val="0"/>
        <w:adjustRightInd/>
        <w:snapToGrid/>
        <w:spacing w:line="570" w:lineRule="exact"/>
        <w:ind w:firstLine="640"/>
        <w:textAlignment w:val="auto"/>
        <w:rPr>
          <w:rFonts w:ascii="仿宋_GB2312" w:hAnsi="仿宋_GB2312" w:eastAsia="仿宋_GB2312" w:cs="仿宋_GB2312"/>
          <w:sz w:val="32"/>
          <w:szCs w:val="32"/>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委统一部署，</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委第</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巡察组对</w:t>
      </w:r>
      <w:r>
        <w:rPr>
          <w:rFonts w:hint="eastAsia" w:ascii="方正仿宋_GBK" w:hAnsi="方正仿宋_GBK" w:eastAsia="方正仿宋_GBK" w:cs="方正仿宋_GBK"/>
          <w:sz w:val="32"/>
          <w:szCs w:val="32"/>
          <w:lang w:eastAsia="zh-CN"/>
        </w:rPr>
        <w:t>中共厦二村党总支部</w:t>
      </w:r>
      <w:r>
        <w:rPr>
          <w:rFonts w:hint="eastAsia" w:ascii="方正仿宋_GBK" w:hAnsi="方正仿宋_GBK" w:eastAsia="方正仿宋_GBK" w:cs="方正仿宋_GBK"/>
          <w:sz w:val="32"/>
          <w:szCs w:val="32"/>
        </w:rPr>
        <w:t>进行了巡察。</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委巡察组向</w:t>
      </w:r>
      <w:r>
        <w:rPr>
          <w:rFonts w:hint="eastAsia" w:ascii="方正仿宋_GBK" w:hAnsi="方正仿宋_GBK" w:eastAsia="方正仿宋_GBK" w:cs="方正仿宋_GBK"/>
          <w:sz w:val="32"/>
          <w:szCs w:val="32"/>
          <w:lang w:eastAsia="zh-CN"/>
        </w:rPr>
        <w:t>中共厦二村党总支部</w:t>
      </w:r>
      <w:r>
        <w:rPr>
          <w:rFonts w:hint="eastAsia" w:ascii="方正仿宋_GBK" w:hAnsi="方正仿宋_GBK" w:eastAsia="方正仿宋_GBK" w:cs="方正仿宋_GBK"/>
          <w:sz w:val="32"/>
          <w:szCs w:val="32"/>
        </w:rPr>
        <w:t>反馈了巡察意见。</w:t>
      </w:r>
      <w:r>
        <w:rPr>
          <w:rFonts w:hint="default" w:ascii="方正仿宋_GBK" w:hAnsi="方正仿宋_GBK" w:eastAsia="方正仿宋_GBK" w:cs="方正仿宋_GBK"/>
          <w:sz w:val="32"/>
          <w:szCs w:val="32"/>
          <w:lang w:eastAsia="zh-CN"/>
        </w:rPr>
        <w:t>按照党务公开原则和巡察工作有关要求，现将巡察</w:t>
      </w:r>
      <w:r>
        <w:rPr>
          <w:rFonts w:hint="eastAsia" w:ascii="方正仿宋_GBK" w:hAnsi="方正仿宋_GBK" w:eastAsia="方正仿宋_GBK" w:cs="方正仿宋_GBK"/>
          <w:sz w:val="32"/>
          <w:szCs w:val="32"/>
          <w:lang w:eastAsia="zh-CN"/>
        </w:rPr>
        <w:t>集中整改</w:t>
      </w:r>
      <w:r>
        <w:rPr>
          <w:rFonts w:hint="default" w:ascii="方正仿宋_GBK" w:hAnsi="方正仿宋_GBK" w:eastAsia="方正仿宋_GBK" w:cs="方正仿宋_GBK"/>
          <w:sz w:val="32"/>
          <w:szCs w:val="32"/>
          <w:lang w:eastAsia="zh-CN"/>
        </w:rPr>
        <w:t>进展情况予以公布。</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left="630" w:leftChars="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en-US" w:eastAsia="zh-CN"/>
        </w:rPr>
        <w:t>一、</w:t>
      </w:r>
      <w:r>
        <w:rPr>
          <w:rFonts w:hint="eastAsia" w:ascii="方正黑体_GBK" w:hAnsi="方正黑体_GBK" w:eastAsia="方正黑体_GBK" w:cs="方正黑体_GBK"/>
          <w:b/>
          <w:bCs/>
          <w:sz w:val="32"/>
          <w:szCs w:val="32"/>
          <w:lang w:eastAsia="zh-CN"/>
        </w:rPr>
        <w:t>提高政治站位，统一领导，认领反馈意见。</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按照巡察组反馈的意见，村党总支迅速召开村“二委”、村民小组长、村监会及有关人员的会议。高度重视，以村党总支书记陈建强同志为组长，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二委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干部，村民小组长，村监会成员，市场负责人等人员为整改工作组。要求广大党员群众对“双创”工作做为一项政治任务，严格</w:t>
      </w:r>
      <w:r>
        <w:rPr>
          <w:rFonts w:hint="eastAsia" w:ascii="方正仿宋_GBK" w:hAnsi="方正仿宋_GBK" w:eastAsia="方正仿宋_GBK" w:cs="方正仿宋_GBK"/>
          <w:sz w:val="32"/>
          <w:szCs w:val="32"/>
          <w:lang w:eastAsia="zh-CN"/>
        </w:rPr>
        <w:t>按</w:t>
      </w:r>
      <w:r>
        <w:rPr>
          <w:rFonts w:hint="eastAsia" w:ascii="方正仿宋_GBK" w:hAnsi="方正仿宋_GBK" w:eastAsia="方正仿宋_GBK" w:cs="方正仿宋_GBK"/>
          <w:sz w:val="32"/>
          <w:szCs w:val="32"/>
        </w:rPr>
        <w:t>市委区委“双创”工作部署和要求，直现问题，落实各线条主要负责人，转变思想观念，增强政治意识。务实的工作作风，扎实工作，推进党建工作和“双创”工作的有效进展</w:t>
      </w:r>
      <w:r>
        <w:rPr>
          <w:rFonts w:hint="eastAsia" w:ascii="方正仿宋_GBK" w:hAnsi="方正仿宋_GBK" w:eastAsia="方正仿宋_GBK" w:cs="方正仿宋_GBK"/>
          <w:sz w:val="32"/>
          <w:szCs w:val="32"/>
          <w:lang w:eastAsia="zh-CN"/>
        </w:rPr>
        <w:t>，目前反馈问题已阶段性整改完成。</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left="630" w:leftChars="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en-US" w:eastAsia="zh-CN"/>
        </w:rPr>
        <w:t>二、</w:t>
      </w:r>
      <w:r>
        <w:rPr>
          <w:rFonts w:hint="eastAsia" w:ascii="方正黑体_GBK" w:hAnsi="方正黑体_GBK" w:eastAsia="方正黑体_GBK" w:cs="方正黑体_GBK"/>
          <w:b/>
          <w:bCs/>
          <w:sz w:val="32"/>
          <w:szCs w:val="32"/>
          <w:lang w:eastAsia="zh-CN"/>
        </w:rPr>
        <w:t>明确目标，落实整改工作问题。</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第一方面问题，</w:t>
      </w:r>
      <w:r>
        <w:rPr>
          <w:rFonts w:hint="eastAsia" w:ascii="方正楷体_GBK" w:hAnsi="方正楷体_GBK" w:eastAsia="方正楷体_GBK" w:cs="方正楷体_GBK"/>
          <w:b/>
          <w:bCs/>
          <w:sz w:val="32"/>
          <w:szCs w:val="32"/>
        </w:rPr>
        <w:t>提高政治站位，学习贯彻落实市委区委“双创”重点部署和工作要求方面存在的问题</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1.学习贯彻习近平新时代中国特色社会主义思想和上级有关“双创”部署要求不深不透。</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原因分析：</w:t>
      </w:r>
      <w:r>
        <w:rPr>
          <w:rFonts w:hint="eastAsia" w:ascii="方正仿宋_GBK" w:hAnsi="方正仿宋_GBK" w:eastAsia="方正仿宋_GBK" w:cs="方正仿宋_GBK"/>
          <w:sz w:val="32"/>
          <w:szCs w:val="32"/>
        </w:rPr>
        <w:t>理论学习只停留在开会读文件层面，未能把学习贯彻落实习近平新时代中国特色社会主义思想、党的十九大和十九届历次全会精神贯穿于“双创”工作中，对充分运用习近平新时代中国特色社会主义思想指导“双创”工作做得不够</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整改情况：</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提高广大党员政治站位</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以习近</w:t>
      </w:r>
      <w:r>
        <w:rPr>
          <w:rFonts w:hint="eastAsia" w:ascii="方正仿宋_GBK" w:hAnsi="方正仿宋_GBK" w:eastAsia="方正仿宋_GBK" w:cs="方正仿宋_GBK"/>
          <w:sz w:val="32"/>
          <w:szCs w:val="32"/>
        </w:rPr>
        <w:t>平新时代中国特色社会主义思想为指导，深入贯彻落实党的十九大，十九届历次会议精神，落实贯彻市委区委“双创”的工作部署，把“双创”工作做为一项政治任务，党总支部做为工作的主体，落实责任，层层抓紧落实。号召广大党员志愿者积极参与到“双创”工作中，结合实际制订切实可行的方案。</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firstLine="643"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目前整改情况已阶段性完成，并长期坚持。</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2．“两委”干部对“双创”思想认识和有关标准研究不足，未能真正摸清吃透，对标创建有差距。</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原因分析：对政策和双创工作的要求学习不够深入，不够全面。</w:t>
      </w:r>
      <w:r>
        <w:rPr>
          <w:rFonts w:hint="eastAsia" w:ascii="方正仿宋_GBK" w:hAnsi="方正仿宋_GBK" w:eastAsia="方正仿宋_GBK" w:cs="方正仿宋_GBK"/>
          <w:sz w:val="32"/>
          <w:szCs w:val="32"/>
        </w:rPr>
        <w:t>对巷道卫生保洁、危房处置、食品安全、门前三包等方面整治措施不够有力，重视程度和标准不够高。</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整改情况：</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rPr>
        <w:t>统一思想认识，加大“双创”力度。村党总</w:t>
      </w:r>
      <w:r>
        <w:rPr>
          <w:rFonts w:hint="eastAsia" w:ascii="方正仿宋_GBK" w:hAnsi="方正仿宋_GBK" w:eastAsia="方正仿宋_GBK" w:cs="方正仿宋_GBK"/>
          <w:sz w:val="32"/>
          <w:szCs w:val="32"/>
        </w:rPr>
        <w:t>支部有决心，严格按照市委区委“双创”的工作要求，继续深入抓市场，村道、巷道卫生保洁全面工作。对旧村庄的脏乱差现象，落实到各个村民小组长负责制。市场及村道沿街铺户落实门前三包和食品安全制度，车辆有序停放和沿街乱摆乱买现象。建立健全资料台账管理，认真做好宣传，加大整改力度和投入，克服麻痹思想，全面提升辖区的卫生环境。</w:t>
      </w:r>
      <w:r>
        <w:rPr>
          <w:rFonts w:hint="eastAsia" w:ascii="方正仿宋_GBK" w:hAnsi="方正仿宋_GBK" w:eastAsia="方正仿宋_GBK" w:cs="方正仿宋_GBK"/>
          <w:sz w:val="32"/>
          <w:szCs w:val="32"/>
          <w:lang w:eastAsia="zh-CN"/>
        </w:rPr>
        <w:t>于</w:t>
      </w:r>
      <w:r>
        <w:rPr>
          <w:rFonts w:hint="eastAsia" w:ascii="方正仿宋_GBK" w:hAnsi="方正仿宋_GBK" w:eastAsia="方正仿宋_GBK" w:cs="方正仿宋_GBK"/>
          <w:sz w:val="32"/>
          <w:szCs w:val="32"/>
          <w:lang w:val="en-US" w:eastAsia="zh-CN"/>
        </w:rPr>
        <w:t>2022年6月30日、2022年7月30日召开党总支部会议，</w:t>
      </w:r>
      <w:r>
        <w:rPr>
          <w:rFonts w:hint="eastAsia" w:ascii="方正仿宋_GBK" w:hAnsi="方正仿宋_GBK" w:eastAsia="方正仿宋_GBK" w:cs="方正仿宋_GBK"/>
          <w:sz w:val="32"/>
          <w:szCs w:val="32"/>
        </w:rPr>
        <w:t>把思想工作和现实工作结合起来，按“双创”要求，各线条认真落实整改，提高党员思想认识，确保整改工作落到实处。</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目前整改情况已阶段性完成，并长期坚持。</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第二方面问题，</w:t>
      </w:r>
      <w:r>
        <w:rPr>
          <w:rFonts w:hint="eastAsia" w:ascii="方正楷体_GBK" w:hAnsi="方正楷体_GBK" w:eastAsia="方正楷体_GBK" w:cs="方正楷体_GBK"/>
          <w:b/>
          <w:bCs/>
          <w:sz w:val="32"/>
          <w:szCs w:val="32"/>
        </w:rPr>
        <w:t>加强党组织对“双创”工作示范引领和推动方面存在问题</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1．党员先锋模范作用不强。</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原因分析：</w:t>
      </w:r>
      <w:r>
        <w:rPr>
          <w:rFonts w:hint="eastAsia" w:ascii="方正仿宋_GBK" w:hAnsi="方正仿宋_GBK" w:eastAsia="方正仿宋_GBK" w:cs="方正仿宋_GBK"/>
          <w:sz w:val="32"/>
          <w:szCs w:val="32"/>
        </w:rPr>
        <w:t>广大普通党员参与志愿活动的主动性积极性不够，在带动引领群众参与“创文创卫”活动的作用上较薄弱。</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整改情况：</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加强组织引领，转变思想观念。</w:t>
      </w:r>
      <w:r>
        <w:rPr>
          <w:rFonts w:hint="eastAsia" w:ascii="方正仿宋_GBK" w:hAnsi="方正仿宋_GBK" w:eastAsia="方正仿宋_GBK" w:cs="方正仿宋_GBK"/>
          <w:sz w:val="32"/>
          <w:szCs w:val="32"/>
        </w:rPr>
        <w:t>组织广大党员群众认真学习积极参与，广大党员在村，市场工作的同志起带头模范作用，落实管理责职，调动广大党员群众对“双创”的积极性。</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
          <w:bCs/>
          <w:sz w:val="32"/>
          <w:szCs w:val="32"/>
          <w:lang w:val="en-US" w:eastAsia="zh-CN"/>
        </w:rPr>
        <w:t>目前整改情况已阶段性完成，并长期坚持。</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2．“双创”宣传氛围不够浓。</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原因分析：</w:t>
      </w:r>
      <w:r>
        <w:rPr>
          <w:rFonts w:hint="eastAsia" w:ascii="方正仿宋_GBK" w:hAnsi="方正仿宋_GBK" w:eastAsia="方正仿宋_GBK" w:cs="方正仿宋_GBK"/>
          <w:sz w:val="32"/>
          <w:szCs w:val="32"/>
        </w:rPr>
        <w:t>宣传形式单一，局限于宣传栏和发放传单，沿街铺面LED 屏幕播放“双创”公益宣传次数少，部分健康宣传栏无及时更新。</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整改情况：</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val="0"/>
          <w:bCs w:val="0"/>
          <w:sz w:val="32"/>
          <w:szCs w:val="32"/>
        </w:rPr>
        <w:t>加大力度宣传。村内增设</w:t>
      </w:r>
      <w:r>
        <w:rPr>
          <w:rFonts w:hint="eastAsia" w:ascii="方正仿宋_GBK" w:hAnsi="方正仿宋_GBK" w:eastAsia="方正仿宋_GBK" w:cs="方正仿宋_GBK"/>
          <w:sz w:val="32"/>
          <w:szCs w:val="32"/>
        </w:rPr>
        <w:t>“双创”宣传栏，利用大屏幕滚动播放宣传，车载广播巡回宣传。整治前整治后的工作成果相片对比宣传，以点带面，对存在的弱点难点问题深入整治。引导广大群众自觉参与“双创”行动中，营造良好的卫生环境氛围。</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firstLine="643"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bCs/>
          <w:sz w:val="32"/>
          <w:szCs w:val="32"/>
          <w:lang w:val="en-US" w:eastAsia="zh-CN"/>
        </w:rPr>
        <w:t>目前整改情况已阶段性完成，并长期坚持。</w:t>
      </w:r>
    </w:p>
    <w:p>
      <w:pPr>
        <w:keepNext w:val="0"/>
        <w:keepLines w:val="0"/>
        <w:pageBreakBefore w:val="0"/>
        <w:widowControl w:val="0"/>
        <w:numPr>
          <w:ilvl w:val="0"/>
          <w:numId w:val="1"/>
        </w:numPr>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基层党建工作不扎实，党组织引领作用弱化。</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仿宋_GBK" w:cs="方正楷体_GBK"/>
          <w:sz w:val="32"/>
          <w:szCs w:val="32"/>
          <w:lang w:val="en-US" w:eastAsia="zh-CN"/>
        </w:rPr>
      </w:pPr>
      <w:r>
        <w:rPr>
          <w:rFonts w:hint="eastAsia" w:ascii="方正楷体_GBK" w:hAnsi="方正楷体_GBK" w:eastAsia="方正楷体_GBK" w:cs="方正楷体_GBK"/>
          <w:sz w:val="32"/>
          <w:szCs w:val="32"/>
          <w:lang w:val="en-US" w:eastAsia="zh-CN"/>
        </w:rPr>
        <w:t>原因分析：</w:t>
      </w:r>
      <w:r>
        <w:rPr>
          <w:rFonts w:hint="eastAsia" w:ascii="方正仿宋_GBK" w:hAnsi="方正仿宋_GBK" w:eastAsia="方正仿宋_GBK" w:cs="方正仿宋_GBK"/>
          <w:sz w:val="32"/>
          <w:szCs w:val="32"/>
        </w:rPr>
        <w:t>多场党员大会会议缺席党员人数多。执行“四议两公开”制度不严肃，程序欠缺。会议记录不严肃，记录要素不齐全不规范</w:t>
      </w:r>
      <w:r>
        <w:rPr>
          <w:rFonts w:hint="eastAsia" w:ascii="方正仿宋_GBK" w:hAnsi="方正仿宋_GBK" w:eastAsia="方正仿宋_GBK" w:cs="方正仿宋_GBK"/>
          <w:sz w:val="32"/>
          <w:szCs w:val="32"/>
          <w:lang w:eastAsia="zh-CN"/>
        </w:rPr>
        <w:t>，党费收缴不规范。</w:t>
      </w:r>
    </w:p>
    <w:p>
      <w:pPr>
        <w:keepNext w:val="0"/>
        <w:keepLines w:val="0"/>
        <w:pageBreakBefore w:val="0"/>
        <w:widowControl w:val="0"/>
        <w:kinsoku/>
        <w:overflowPunct/>
        <w:topLinePunct w:val="0"/>
        <w:autoSpaceDE/>
        <w:autoSpaceDN/>
        <w:bidi w:val="0"/>
        <w:adjustRightInd/>
        <w:snapToGrid/>
        <w:spacing w:line="570" w:lineRule="exact"/>
        <w:ind w:firstLine="321" w:firstLineChars="100"/>
        <w:textAlignment w:val="auto"/>
        <w:rPr>
          <w:rFonts w:hint="eastAsia" w:ascii="方正黑体_GBK" w:hAnsi="方正黑体_GBK" w:eastAsia="方正黑体_GBK" w:cs="方正黑体_GBK"/>
          <w:b/>
          <w:bCs/>
          <w:sz w:val="32"/>
          <w:szCs w:val="32"/>
        </w:rPr>
      </w:pPr>
      <w:r>
        <w:rPr>
          <w:rFonts w:hint="eastAsia"/>
          <w:b/>
          <w:bCs/>
          <w:sz w:val="32"/>
          <w:szCs w:val="32"/>
        </w:rPr>
        <w:t xml:space="preserve">  </w:t>
      </w:r>
      <w:r>
        <w:rPr>
          <w:rFonts w:hint="eastAsia" w:ascii="方正黑体_GBK" w:hAnsi="方正黑体_GBK" w:eastAsia="方正黑体_GBK" w:cs="方正黑体_GBK"/>
          <w:b/>
          <w:bCs/>
          <w:sz w:val="32"/>
          <w:szCs w:val="32"/>
        </w:rPr>
        <w:t>整改</w:t>
      </w:r>
      <w:r>
        <w:rPr>
          <w:rFonts w:hint="eastAsia" w:ascii="方正黑体_GBK" w:hAnsi="方正黑体_GBK" w:eastAsia="方正黑体_GBK" w:cs="方正黑体_GBK"/>
          <w:b/>
          <w:bCs/>
          <w:sz w:val="32"/>
          <w:szCs w:val="32"/>
          <w:lang w:eastAsia="zh-CN"/>
        </w:rPr>
        <w:t>情况</w:t>
      </w:r>
      <w:r>
        <w:rPr>
          <w:rFonts w:hint="eastAsia" w:ascii="方正黑体_GBK" w:hAnsi="方正黑体_GBK" w:eastAsia="方正黑体_GBK" w:cs="方正黑体_GBK"/>
          <w:b/>
          <w:bCs/>
          <w:sz w:val="32"/>
          <w:szCs w:val="32"/>
        </w:rPr>
        <w:t>：</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加强组织建设</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sz w:val="32"/>
          <w:szCs w:val="32"/>
        </w:rPr>
        <w:t>坚决按照上级党委的要求，严格规范组织学习纪律和党的各项规章制度，提高广大党员的思想认识。</w:t>
      </w:r>
      <w:r>
        <w:rPr>
          <w:rFonts w:hint="eastAsia" w:ascii="方正仿宋_GBK" w:hAnsi="方正仿宋_GBK" w:eastAsia="方正仿宋_GBK" w:cs="方正仿宋_GBK"/>
          <w:sz w:val="32"/>
          <w:szCs w:val="32"/>
          <w:lang w:eastAsia="zh-CN"/>
        </w:rPr>
        <w:t>加强党员组织学习纪律，多渠道开展党员网上学习和政治思想教育。</w:t>
      </w:r>
      <w:r>
        <w:rPr>
          <w:rFonts w:hint="eastAsia" w:ascii="方正仿宋_GBK" w:hAnsi="方正仿宋_GBK" w:eastAsia="方正仿宋_GBK" w:cs="方正仿宋_GBK"/>
          <w:sz w:val="32"/>
          <w:szCs w:val="32"/>
        </w:rPr>
        <w:t>严格落实执行“四议两公开”制度，按照程序对村重大事项支部大会进行表决。进一步规范会议记录、重要决议及时记录，到会党员必须签名，按照组织要求及时</w:t>
      </w:r>
      <w:r>
        <w:rPr>
          <w:rFonts w:hint="eastAsia" w:ascii="方正仿宋_GBK" w:hAnsi="方正仿宋_GBK" w:eastAsia="方正仿宋_GBK" w:cs="方正仿宋_GBK"/>
          <w:sz w:val="32"/>
          <w:szCs w:val="32"/>
          <w:lang w:eastAsia="zh-CN"/>
        </w:rPr>
        <w:t>交纳</w:t>
      </w:r>
      <w:r>
        <w:rPr>
          <w:rFonts w:hint="eastAsia" w:ascii="方正仿宋_GBK" w:hAnsi="方正仿宋_GBK" w:eastAsia="方正仿宋_GBK" w:cs="方正仿宋_GBK"/>
          <w:sz w:val="32"/>
          <w:szCs w:val="32"/>
        </w:rPr>
        <w:t>党费。</w:t>
      </w:r>
    </w:p>
    <w:p>
      <w:pPr>
        <w:keepNext w:val="0"/>
        <w:keepLines w:val="0"/>
        <w:pageBreakBefore w:val="0"/>
        <w:widowControl w:val="0"/>
        <w:kinsoku/>
        <w:overflowPunct/>
        <w:topLinePunct w:val="0"/>
        <w:autoSpaceDE/>
        <w:autoSpaceDN/>
        <w:bidi w:val="0"/>
        <w:adjustRightInd/>
        <w:snapToGrid/>
        <w:spacing w:line="570" w:lineRule="exact"/>
        <w:ind w:firstLine="470" w:firstLineChars="147"/>
        <w:textAlignment w:val="auto"/>
        <w:rPr>
          <w:rFonts w:hint="eastAsia" w:ascii="方正黑体_GBK" w:hAnsi="方正黑体_GBK" w:eastAsia="方正黑体_GBK" w:cs="方正黑体_GBK"/>
          <w:b/>
          <w:bCs/>
          <w:sz w:val="32"/>
          <w:szCs w:val="32"/>
        </w:rPr>
      </w:pPr>
      <w:r>
        <w:rPr>
          <w:rFonts w:hint="eastAsia" w:ascii="方正楷体_GBK" w:hAnsi="方正楷体_GBK" w:eastAsia="方正楷体_GBK" w:cs="方正楷体_GBK"/>
          <w:sz w:val="32"/>
          <w:szCs w:val="32"/>
        </w:rPr>
        <w:t xml:space="preserve"> </w:t>
      </w:r>
      <w:r>
        <w:rPr>
          <w:rFonts w:hint="eastAsia" w:ascii="方正楷体_GBK" w:hAnsi="方正楷体_GBK" w:eastAsia="方正楷体_GBK" w:cs="方正楷体_GBK"/>
          <w:b/>
          <w:bCs/>
          <w:sz w:val="32"/>
          <w:szCs w:val="32"/>
          <w:lang w:val="en-US" w:eastAsia="zh-CN"/>
        </w:rPr>
        <w:t>目前整改情况已阶段性完成，并长期坚持。</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第三方面问题，</w:t>
      </w:r>
      <w:r>
        <w:rPr>
          <w:rFonts w:hint="eastAsia" w:ascii="方正楷体_GBK" w:hAnsi="方正楷体_GBK" w:eastAsia="方正楷体_GBK" w:cs="方正楷体_GBK"/>
          <w:b/>
          <w:bCs/>
          <w:sz w:val="32"/>
          <w:szCs w:val="32"/>
        </w:rPr>
        <w:t>推进“双创”工作落实方面存在问题</w:t>
      </w:r>
      <w:r>
        <w:rPr>
          <w:rFonts w:hint="eastAsia" w:ascii="方正楷体_GBK" w:hAnsi="方正楷体_GBK" w:eastAsia="方正楷体_GBK" w:cs="方正楷体_GBK"/>
          <w:b/>
          <w:bCs/>
          <w:sz w:val="32"/>
          <w:szCs w:val="32"/>
          <w:lang w:eastAsia="zh-CN"/>
        </w:rPr>
        <w:t>。</w:t>
      </w:r>
    </w:p>
    <w:p>
      <w:pPr>
        <w:keepNext w:val="0"/>
        <w:keepLines w:val="0"/>
        <w:pageBreakBefore w:val="0"/>
        <w:widowControl w:val="0"/>
        <w:kinsoku/>
        <w:overflowPunct/>
        <w:topLinePunct w:val="0"/>
        <w:autoSpaceDE/>
        <w:autoSpaceDN/>
        <w:bidi w:val="0"/>
        <w:adjustRightInd/>
        <w:snapToGrid/>
        <w:spacing w:line="570" w:lineRule="exact"/>
        <w:ind w:firstLine="627" w:firstLineChars="196"/>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rPr>
        <w:t>工作措施不到位、制度执行有差距。</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原因分析：</w:t>
      </w:r>
      <w:r>
        <w:rPr>
          <w:rFonts w:hint="eastAsia" w:ascii="方正仿宋_GBK" w:hAnsi="方正仿宋_GBK" w:eastAsia="方正仿宋_GBK" w:cs="方正仿宋_GBK"/>
          <w:sz w:val="32"/>
          <w:szCs w:val="32"/>
        </w:rPr>
        <w:t>制订的部分制度方案针对性不够强，存在文风不实情况。一是“双创”工作有关制度方案存在照搬照抄现象，没有结合实际制订，文风不实</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整改</w:t>
      </w:r>
      <w:r>
        <w:rPr>
          <w:rFonts w:hint="eastAsia" w:ascii="方正黑体_GBK" w:hAnsi="方正黑体_GBK" w:eastAsia="方正黑体_GBK" w:cs="方正黑体_GBK"/>
          <w:b/>
          <w:bCs/>
          <w:sz w:val="32"/>
          <w:szCs w:val="32"/>
          <w:lang w:eastAsia="zh-CN"/>
        </w:rPr>
        <w:t>情况</w:t>
      </w:r>
      <w:r>
        <w:rPr>
          <w:rFonts w:hint="eastAsia" w:ascii="方正黑体_GBK" w:hAnsi="方正黑体_GBK" w:eastAsia="方正黑体_GBK" w:cs="方正黑体_GBK"/>
          <w:b/>
          <w:bCs/>
          <w:sz w:val="32"/>
          <w:szCs w:val="32"/>
        </w:rPr>
        <w:t>：</w:t>
      </w:r>
      <w:bookmarkStart w:id="3" w:name="_GoBack"/>
      <w:bookmarkEnd w:id="3"/>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照巡察组发现的问题，“双创”等工作资料存在台账数据不实，文风不实，实施方案等类雷同现象。及时完善各项制度，切实落实各主管线条的工作责任，对发现问题及时纠正，及时做好台账及各项数据登记工作，抓好动态变化。</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黑体_GBK" w:hAnsi="方正黑体_GBK" w:eastAsia="方正黑体_GBK" w:cs="方正黑体_GBK"/>
          <w:b/>
          <w:bCs/>
          <w:sz w:val="32"/>
          <w:szCs w:val="32"/>
          <w:lang w:eastAsia="zh-CN"/>
        </w:rPr>
      </w:pPr>
      <w:r>
        <w:rPr>
          <w:rFonts w:hint="eastAsia" w:ascii="方正楷体_GBK" w:hAnsi="方正楷体_GBK" w:eastAsia="方正楷体_GBK" w:cs="方正楷体_GBK"/>
          <w:b/>
          <w:bCs/>
          <w:sz w:val="32"/>
          <w:szCs w:val="32"/>
          <w:lang w:val="en-US" w:eastAsia="zh-CN"/>
        </w:rPr>
        <w:t>目前整改情况已阶段性完成，并长期坚持。</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rPr>
        <w:t>重点难点问题破解乏力。</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b/>
          <w:bCs/>
          <w:sz w:val="32"/>
          <w:szCs w:val="32"/>
        </w:rPr>
      </w:pPr>
      <w:r>
        <w:rPr>
          <w:rFonts w:hint="eastAsia" w:ascii="方正仿宋_GBK" w:hAnsi="方正仿宋_GBK" w:eastAsia="方正仿宋_GBK" w:cs="方正仿宋_GBK"/>
          <w:sz w:val="32"/>
          <w:szCs w:val="32"/>
          <w:lang w:eastAsia="zh-CN"/>
        </w:rPr>
        <w:t>原因分析：（</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厦寺直街周边整改工作落实合力不足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仍存在部分路面破损、三线杂乱、垃圾桶设置不规范、占道经营、清扫保洁力度不够、个别小餐饮店及小美容店证照不齐全等现象，片面强调直街分属“三村一居”，未能形成合力，整治效果打折扣。(2）枫春市场整改提升仍存在短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枫春市场周边存在流动摊档占道经营和车辆乱停现象，场内排水系统部分存在阳沟情况，都分通道货物乱堆、垃圾未能及时清运</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b/>
          <w:bCs/>
          <w:sz w:val="32"/>
          <w:szCs w:val="32"/>
        </w:rPr>
      </w:pPr>
      <w:r>
        <w:rPr>
          <w:rFonts w:hint="eastAsia" w:ascii="方正黑体_GBK" w:hAnsi="方正黑体_GBK" w:eastAsia="方正黑体_GBK" w:cs="方正黑体_GBK"/>
          <w:b/>
          <w:bCs/>
          <w:sz w:val="32"/>
          <w:szCs w:val="32"/>
        </w:rPr>
        <w:t>整改</w:t>
      </w:r>
      <w:r>
        <w:rPr>
          <w:rFonts w:hint="eastAsia" w:ascii="方正黑体_GBK" w:hAnsi="方正黑体_GBK" w:eastAsia="方正黑体_GBK" w:cs="方正黑体_GBK"/>
          <w:b/>
          <w:bCs/>
          <w:sz w:val="32"/>
          <w:szCs w:val="32"/>
          <w:lang w:eastAsia="zh-CN"/>
        </w:rPr>
        <w:t>情况</w:t>
      </w:r>
      <w:r>
        <w:rPr>
          <w:rFonts w:hint="eastAsia" w:ascii="方正黑体_GBK" w:hAnsi="方正黑体_GBK" w:eastAsia="方正黑体_GBK" w:cs="方正黑体_GBK"/>
          <w:b/>
          <w:bCs/>
          <w:sz w:val="32"/>
          <w:szCs w:val="32"/>
        </w:rPr>
        <w:t>：</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针对厦寺直街路面破损、三线杂乱现象。村将加大投入，积极做好路面铺设，对沿街铺户落实责任，规范经营，联系相关部门对三线整改，加强日常保洁。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对枫春市场的日常管理工作，积极配合有关部门对市场周边流动摊档乱摆乱买现象和车辆有序停放。对市场公共卫生，垃圾清运做到及时清理，做经营者和进场购物群众卫生宣传工作，发现问题及时整改，营造良好卫生经营环境。</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目前整改情况已阶段性完成，并长期坚持。</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第四方面问题，</w:t>
      </w:r>
      <w:r>
        <w:rPr>
          <w:rFonts w:hint="eastAsia" w:ascii="方正楷体_GBK" w:hAnsi="方正楷体_GBK" w:eastAsia="方正楷体_GBK" w:cs="方正楷体_GBK"/>
          <w:b/>
          <w:bCs/>
          <w:sz w:val="32"/>
          <w:szCs w:val="32"/>
        </w:rPr>
        <w:t>群众关心关注问题和党员干部廉洁自律方面存在问题</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lang w:val="en-US" w:eastAsia="zh-CN"/>
        </w:rPr>
        <w:t>1.村务监督委员会，存在边缘化问题，形同虚设。</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lang w:eastAsia="zh-CN"/>
        </w:rPr>
        <w:t>原因分析：</w:t>
      </w:r>
      <w:r>
        <w:rPr>
          <w:rFonts w:hint="eastAsia" w:ascii="方正仿宋_GBK" w:hAnsi="方正仿宋_GBK" w:eastAsia="方正仿宋_GBK" w:cs="方正仿宋_GBK"/>
          <w:sz w:val="32"/>
          <w:szCs w:val="32"/>
        </w:rPr>
        <w:t>村监会成员年龄偏大，平均年龄达69.6岁，有的同志达80岁高龄，队伍学历程度偏低。监督事项基本没有对涉及村民集体事项的重大事务决策、大额开支等问题进行讨论，会议记录模板化，每月1次，内容基本相同，监督事项主要停留在财务监督，未体现对其他村务的监督。存在村务监督委员会履职不力，监督走过场情况。</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整改</w:t>
      </w:r>
      <w:r>
        <w:rPr>
          <w:rFonts w:hint="eastAsia" w:ascii="方正黑体_GBK" w:hAnsi="方正黑体_GBK" w:eastAsia="方正黑体_GBK" w:cs="方正黑体_GBK"/>
          <w:b/>
          <w:bCs/>
          <w:sz w:val="32"/>
          <w:szCs w:val="32"/>
          <w:lang w:eastAsia="zh-CN"/>
        </w:rPr>
        <w:t>情况</w:t>
      </w:r>
      <w:r>
        <w:rPr>
          <w:rFonts w:hint="eastAsia" w:ascii="方正黑体_GBK" w:hAnsi="方正黑体_GBK" w:eastAsia="方正黑体_GBK" w:cs="方正黑体_GBK"/>
          <w:b/>
          <w:bCs/>
          <w:sz w:val="32"/>
          <w:szCs w:val="32"/>
        </w:rPr>
        <w:t>：</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村务监督组成员</w:t>
      </w:r>
      <w:r>
        <w:rPr>
          <w:rFonts w:hint="eastAsia" w:ascii="方正仿宋_GBK" w:hAnsi="方正仿宋_GBK" w:eastAsia="方正仿宋_GBK" w:cs="方正仿宋_GBK"/>
          <w:sz w:val="32"/>
          <w:szCs w:val="32"/>
        </w:rPr>
        <w:t>经</w:t>
      </w:r>
      <w:r>
        <w:rPr>
          <w:rFonts w:hint="eastAsia" w:ascii="方正仿宋_GBK" w:hAnsi="方正仿宋_GBK" w:eastAsia="方正仿宋_GBK" w:cs="方正仿宋_GBK"/>
          <w:sz w:val="32"/>
          <w:szCs w:val="32"/>
          <w:lang w:val="en-US" w:eastAsia="zh-CN"/>
        </w:rPr>
        <w:t>2023年1月</w:t>
      </w:r>
      <w:r>
        <w:rPr>
          <w:rFonts w:hint="eastAsia" w:ascii="方正仿宋_GBK" w:hAnsi="方正仿宋_GBK" w:eastAsia="方正仿宋_GBK" w:cs="方正仿宋_GBK"/>
          <w:sz w:val="32"/>
          <w:szCs w:val="32"/>
        </w:rPr>
        <w:t>村民代表大会投票</w:t>
      </w:r>
      <w:r>
        <w:rPr>
          <w:rFonts w:hint="eastAsia" w:ascii="方正仿宋_GBK" w:hAnsi="方正仿宋_GBK" w:eastAsia="方正仿宋_GBK" w:cs="方正仿宋_GBK"/>
          <w:sz w:val="32"/>
          <w:szCs w:val="32"/>
          <w:lang w:eastAsia="zh-CN"/>
        </w:rPr>
        <w:t>补选，重新</w:t>
      </w:r>
      <w:r>
        <w:rPr>
          <w:rFonts w:hint="eastAsia" w:ascii="方正仿宋_GBK" w:hAnsi="方正仿宋_GBK" w:eastAsia="方正仿宋_GBK" w:cs="方正仿宋_GBK"/>
          <w:sz w:val="32"/>
          <w:szCs w:val="32"/>
        </w:rPr>
        <w:t>选出年轻的村</w:t>
      </w:r>
      <w:r>
        <w:rPr>
          <w:rFonts w:hint="eastAsia" w:ascii="方正仿宋_GBK" w:hAnsi="方正仿宋_GBK" w:eastAsia="方正仿宋_GBK" w:cs="方正仿宋_GBK"/>
          <w:sz w:val="32"/>
          <w:szCs w:val="32"/>
          <w:lang w:eastAsia="zh-CN"/>
        </w:rPr>
        <w:t>务</w:t>
      </w:r>
      <w:r>
        <w:rPr>
          <w:rFonts w:hint="eastAsia" w:ascii="方正仿宋_GBK" w:hAnsi="方正仿宋_GBK" w:eastAsia="方正仿宋_GBK" w:cs="方正仿宋_GBK"/>
          <w:sz w:val="32"/>
          <w:szCs w:val="32"/>
        </w:rPr>
        <w:t>监</w:t>
      </w:r>
      <w:r>
        <w:rPr>
          <w:rFonts w:hint="eastAsia" w:ascii="方正仿宋_GBK" w:hAnsi="方正仿宋_GBK" w:eastAsia="方正仿宋_GBK" w:cs="方正仿宋_GBK"/>
          <w:sz w:val="32"/>
          <w:szCs w:val="32"/>
          <w:lang w:eastAsia="zh-CN"/>
        </w:rPr>
        <w:t>督组</w:t>
      </w:r>
      <w:r>
        <w:rPr>
          <w:rFonts w:hint="eastAsia" w:ascii="方正仿宋_GBK" w:hAnsi="方正仿宋_GBK" w:eastAsia="方正仿宋_GBK" w:cs="方正仿宋_GBK"/>
          <w:sz w:val="32"/>
          <w:szCs w:val="32"/>
        </w:rPr>
        <w:t>成员</w:t>
      </w:r>
      <w:r>
        <w:rPr>
          <w:rFonts w:hint="eastAsia" w:ascii="方正仿宋_GBK" w:hAnsi="方正仿宋_GBK" w:eastAsia="方正仿宋_GBK" w:cs="方正仿宋_GBK"/>
          <w:sz w:val="32"/>
          <w:szCs w:val="32"/>
          <w:lang w:eastAsia="zh-CN"/>
        </w:rPr>
        <w:t>三人</w:t>
      </w:r>
      <w:r>
        <w:rPr>
          <w:rFonts w:hint="eastAsia" w:ascii="方正仿宋_GBK" w:hAnsi="方正仿宋_GBK" w:eastAsia="方正仿宋_GBK" w:cs="方正仿宋_GBK"/>
          <w:sz w:val="32"/>
          <w:szCs w:val="32"/>
        </w:rPr>
        <w:t>。</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eastAsia="zh-CN"/>
        </w:rPr>
        <w:t>目前已整改完成，并长期坚持。</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2.</w:t>
      </w:r>
      <w:r>
        <w:rPr>
          <w:rFonts w:hint="eastAsia" w:ascii="方正楷体_GBK" w:hAnsi="方正楷体_GBK" w:eastAsia="方正楷体_GBK" w:cs="方正楷体_GBK"/>
          <w:b w:val="0"/>
          <w:bCs w:val="0"/>
          <w:sz w:val="32"/>
          <w:szCs w:val="32"/>
        </w:rPr>
        <w:t>开设多个银行存款账户。</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原因分析：</w:t>
      </w:r>
      <w:r>
        <w:rPr>
          <w:rFonts w:hint="eastAsia" w:ascii="方正仿宋_GBK" w:hAnsi="方正仿宋_GBK" w:eastAsia="方正仿宋_GBK" w:cs="方正仿宋_GBK"/>
          <w:sz w:val="32"/>
          <w:szCs w:val="32"/>
        </w:rPr>
        <w:t>厦二村委会、经联社共开设</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个银行存款账户，不符合《农业部财政部民政部审计署关于进一步加强和规范村级财务管理工作的意见》文件中“村级组织只可开设一个基本存款账户”规定。</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整改</w:t>
      </w:r>
      <w:r>
        <w:rPr>
          <w:rFonts w:hint="eastAsia" w:ascii="方正黑体_GBK" w:hAnsi="方正黑体_GBK" w:eastAsia="方正黑体_GBK" w:cs="方正黑体_GBK"/>
          <w:b/>
          <w:bCs/>
          <w:sz w:val="32"/>
          <w:szCs w:val="32"/>
          <w:lang w:eastAsia="zh-CN"/>
        </w:rPr>
        <w:t>情况</w:t>
      </w:r>
      <w:r>
        <w:rPr>
          <w:rFonts w:hint="eastAsia" w:ascii="方正黑体_GBK" w:hAnsi="方正黑体_GBK" w:eastAsia="方正黑体_GBK" w:cs="方正黑体_GBK"/>
          <w:b/>
          <w:bCs/>
          <w:sz w:val="32"/>
          <w:szCs w:val="32"/>
        </w:rPr>
        <w:t>：</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村和经联社多开银行账户，厦二村委会，经联社原涉及业务方面比较多，开设账户也比较多，接下来村经联社将按《农业部、财政部、民政部、审计署关于进一步加强和规范村级财务管理工作意见》和文件，及时整改销户，保留一个基本账户。</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目前已阶段性完成，继续整改。</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3．合同签订不规范。</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sz w:val="32"/>
          <w:szCs w:val="32"/>
          <w:lang w:eastAsia="zh-CN"/>
        </w:rPr>
        <w:t>原因分析：合同条文制订不够规范，制度执行不到位。</w:t>
      </w:r>
      <w:r>
        <w:rPr>
          <w:rFonts w:hint="eastAsia" w:ascii="方正仿宋_GBK" w:hAnsi="方正仿宋_GBK" w:eastAsia="方正仿宋_GBK" w:cs="方正仿宋_GBK"/>
          <w:sz w:val="32"/>
          <w:szCs w:val="32"/>
        </w:rPr>
        <w:t>租赁合同均没有体现具体的租赁面积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存在合同中乙方与签名不一致的情况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合同条款不符合相关规定。</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整改情况：</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规范合同的签订，村将积极联系驻村法律顾问，对合同条款加以规范，承租人、签名等符合《湘桥区城西街道农村集体资产资源管理交易办法》规定并纳入街道三资平台竞投交易。</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val="en-US" w:eastAsia="zh-CN"/>
        </w:rPr>
        <w:t>目前整改情况已阶段性完成，并长期坚持。</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val="0"/>
          <w:bCs w:val="0"/>
          <w:sz w:val="32"/>
          <w:szCs w:val="32"/>
        </w:rPr>
        <w:t>4．误工补贴领取不合规。</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原因分析：</w:t>
      </w:r>
      <w:r>
        <w:rPr>
          <w:rFonts w:hint="eastAsia" w:ascii="方正仿宋_GBK" w:hAnsi="方正仿宋_GBK" w:eastAsia="方正仿宋_GBK" w:cs="方正仿宋_GBK"/>
          <w:sz w:val="32"/>
          <w:szCs w:val="32"/>
        </w:rPr>
        <w:t>存在村两委干部、党员代表领取误工费情况，超百人误工补贴由一人代领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签领手续不规范。</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整改情况</w:t>
      </w:r>
      <w:r>
        <w:rPr>
          <w:rFonts w:hint="eastAsia" w:ascii="方正黑体_GBK" w:hAnsi="方正黑体_GBK" w:eastAsia="方正黑体_GBK" w:cs="方正黑体_GBK"/>
          <w:sz w:val="32"/>
          <w:szCs w:val="32"/>
          <w:lang w:val="en-US" w:eastAsia="zh-CN"/>
        </w:rPr>
        <w:t>:</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经村党总支部会议决定，对党员多发误工补贴一律退回整改，支部会议通报，在今后工作中不再出现类似事件。</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楷体_GBK" w:cs="方正仿宋_GBK"/>
          <w:sz w:val="32"/>
          <w:szCs w:val="32"/>
          <w:lang w:val="en-US" w:eastAsia="zh-CN"/>
        </w:rPr>
      </w:pPr>
      <w:r>
        <w:rPr>
          <w:rFonts w:hint="eastAsia" w:ascii="方正楷体_GBK" w:hAnsi="方正楷体_GBK" w:eastAsia="方正楷体_GBK" w:cs="方正楷体_GBK"/>
          <w:b/>
          <w:bCs/>
          <w:sz w:val="32"/>
          <w:szCs w:val="32"/>
          <w:lang w:val="en-US" w:eastAsia="zh-CN"/>
        </w:rPr>
        <w:t>目前整改情况已阶段性完成，并长期坚持。</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5．村级印章管理仍不严格。</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原因分析：</w:t>
      </w:r>
      <w:r>
        <w:rPr>
          <w:rFonts w:hint="eastAsia" w:ascii="方正仿宋_GBK" w:hAnsi="方正仿宋_GBK" w:eastAsia="方正仿宋_GBK" w:cs="方正仿宋_GBK"/>
          <w:sz w:val="32"/>
          <w:szCs w:val="32"/>
        </w:rPr>
        <w:t>用章登记项目不全，缺乏审批人姓名。</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整改情况：</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规范村印鉴管理，对用章人员认真登记，盖章事由村委各线条负责人审核签名，杜绝不合理证明盖章。</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黑体_GBK" w:hAnsi="方正黑体_GBK" w:eastAsia="方正黑体_GBK" w:cs="方正黑体_GBK"/>
          <w:sz w:val="32"/>
          <w:szCs w:val="32"/>
          <w:lang w:eastAsia="zh-CN"/>
        </w:rPr>
      </w:pPr>
      <w:r>
        <w:rPr>
          <w:rFonts w:hint="eastAsia" w:ascii="方正楷体_GBK" w:hAnsi="方正楷体_GBK" w:eastAsia="方正楷体_GBK" w:cs="方正楷体_GBK"/>
          <w:b/>
          <w:bCs/>
          <w:sz w:val="32"/>
          <w:szCs w:val="32"/>
          <w:lang w:val="en-US" w:eastAsia="zh-CN"/>
        </w:rPr>
        <w:t>目前整改情况已阶段性完成，并长期坚持。</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6.</w:t>
      </w:r>
      <w:r>
        <w:rPr>
          <w:rFonts w:hint="eastAsia" w:ascii="方正楷体_GBK" w:hAnsi="方正楷体_GBK" w:eastAsia="方正楷体_GBK" w:cs="方正楷体_GBK"/>
          <w:sz w:val="32"/>
          <w:szCs w:val="32"/>
        </w:rPr>
        <w:t>对党风廉政建设重视程度不够。</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sz w:val="32"/>
          <w:szCs w:val="32"/>
          <w:lang w:eastAsia="zh-CN"/>
        </w:rPr>
        <w:t>原因分析：</w:t>
      </w:r>
      <w:r>
        <w:rPr>
          <w:rFonts w:hint="eastAsia" w:ascii="方正仿宋_GBK" w:hAnsi="方正仿宋_GBK" w:eastAsia="方正仿宋_GBK" w:cs="方正仿宋_GBK"/>
          <w:sz w:val="32"/>
          <w:szCs w:val="32"/>
        </w:rPr>
        <w:t>廉政警示教育不够深入，村第二党支部出现党员违法被开除党籍情况，但支部未召开党员大会进行警示教育。</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整改情况：</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积极开展党风廉政建设，深入开展党员干部学习“廉政警示”教育活动，对违规违法的党员及时在支部会议通报，教育广大党员遵纪守法，认真执行党的组织纪律，把握政治站位。</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firstLine="643" w:firstLineChars="200"/>
        <w:textAlignment w:val="auto"/>
        <w:rPr>
          <w:rFonts w:hint="eastAsia" w:ascii="方正黑体_GBK" w:hAnsi="方正黑体_GBK" w:eastAsia="方正黑体_GBK" w:cs="方正黑体_GBK"/>
          <w:sz w:val="32"/>
          <w:szCs w:val="32"/>
          <w:lang w:eastAsia="zh-CN"/>
        </w:rPr>
      </w:pPr>
      <w:r>
        <w:rPr>
          <w:rFonts w:hint="eastAsia" w:ascii="方正楷体_GBK" w:hAnsi="方正楷体_GBK" w:eastAsia="方正楷体_GBK" w:cs="方正楷体_GBK"/>
          <w:b/>
          <w:bCs/>
          <w:sz w:val="32"/>
          <w:szCs w:val="32"/>
          <w:lang w:val="en-US" w:eastAsia="zh-CN"/>
        </w:rPr>
        <w:t>目前整改情况已阶段性完成，并长期坚持。</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7.</w:t>
      </w:r>
      <w:r>
        <w:rPr>
          <w:rFonts w:hint="eastAsia" w:ascii="方正楷体_GBK" w:hAnsi="方正楷体_GBK" w:eastAsia="方正楷体_GBK" w:cs="方正楷体_GBK"/>
          <w:b w:val="0"/>
          <w:bCs w:val="0"/>
          <w:sz w:val="32"/>
          <w:szCs w:val="32"/>
        </w:rPr>
        <w:t>意识形态领域工作亟需加强。</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原因分析：</w:t>
      </w:r>
      <w:r>
        <w:rPr>
          <w:rFonts w:hint="eastAsia" w:ascii="方正仿宋_GBK" w:hAnsi="方正仿宋_GBK" w:eastAsia="方正仿宋_GBK" w:cs="方正仿宋_GBK"/>
          <w:sz w:val="32"/>
          <w:szCs w:val="32"/>
        </w:rPr>
        <w:t>没有召开专题会议研究意识形态工作情况；存在封建迷信现象</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rPr>
        <w:t>整改</w:t>
      </w:r>
      <w:r>
        <w:rPr>
          <w:rFonts w:hint="eastAsia" w:ascii="方正黑体_GBK" w:hAnsi="方正黑体_GBK" w:eastAsia="方正黑体_GBK" w:cs="方正黑体_GBK"/>
          <w:b/>
          <w:bCs/>
          <w:sz w:val="32"/>
          <w:szCs w:val="32"/>
          <w:lang w:eastAsia="zh-CN"/>
        </w:rPr>
        <w:t>情况</w:t>
      </w:r>
      <w:r>
        <w:rPr>
          <w:rFonts w:hint="eastAsia" w:ascii="方正黑体_GBK" w:hAnsi="方正黑体_GBK" w:eastAsia="方正黑体_GBK" w:cs="方正黑体_GBK"/>
          <w:sz w:val="32"/>
          <w:szCs w:val="32"/>
        </w:rPr>
        <w:t>：</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加强意识形态领域工作，召开支部学习会，强化党员干部的意识，破除封建迷信，对老人活动中心存在的“拜土地爷”“谢土”支出一事予以通报，严格把关，给予教育，杜绝以后发生类似事件。</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val="en-US" w:eastAsia="zh-CN"/>
        </w:rPr>
        <w:t>目前整改情况已阶段性完成，并长期坚持。</w:t>
      </w:r>
    </w:p>
    <w:p>
      <w:pPr>
        <w:keepNext w:val="0"/>
        <w:keepLines w:val="0"/>
        <w:pageBreakBefore w:val="0"/>
        <w:widowControl w:val="0"/>
        <w:kinsoku/>
        <w:overflowPunct/>
        <w:topLinePunct w:val="0"/>
        <w:autoSpaceDE/>
        <w:autoSpaceDN/>
        <w:bidi w:val="0"/>
        <w:adjustRightInd/>
        <w:snapToGrid/>
        <w:spacing w:line="570" w:lineRule="exact"/>
        <w:ind w:firstLine="64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欢迎广大干部群众对巡察整改落实进行监督。如有意见建议，请及时向我们反映（电话：</w:t>
      </w:r>
      <w:r>
        <w:rPr>
          <w:rFonts w:hint="eastAsia" w:ascii="方正仿宋_GBK" w:hAnsi="方正仿宋_GBK" w:eastAsia="方正仿宋_GBK" w:cs="方正仿宋_GBK"/>
          <w:sz w:val="32"/>
          <w:szCs w:val="32"/>
          <w:lang w:val="en-US" w:eastAsia="zh-CN"/>
        </w:rPr>
        <w:t>07682263825</w:t>
      </w:r>
      <w:r>
        <w:rPr>
          <w:rFonts w:hint="eastAsia" w:ascii="方正仿宋_GBK" w:hAnsi="方正仿宋_GBK" w:eastAsia="方正仿宋_GBK" w:cs="方正仿宋_GBK"/>
          <w:sz w:val="32"/>
          <w:szCs w:val="32"/>
        </w:rPr>
        <w:t>；电子邮箱：</w:t>
      </w:r>
      <w:r>
        <w:rPr>
          <w:rFonts w:hint="eastAsia" w:ascii="方正仿宋_GBK" w:hAnsi="方正仿宋_GBK" w:eastAsia="方正仿宋_GBK" w:cs="方正仿宋_GBK"/>
          <w:sz w:val="32"/>
          <w:szCs w:val="32"/>
          <w:lang w:val="en-US" w:eastAsia="zh-CN"/>
        </w:rPr>
        <w:t>cx2263825@163.com</w:t>
      </w:r>
      <w:r>
        <w:rPr>
          <w:rFonts w:hint="eastAsia" w:ascii="方正仿宋_GBK" w:hAnsi="方正仿宋_GBK" w:eastAsia="方正仿宋_GBK" w:cs="方正仿宋_GBK"/>
          <w:sz w:val="32"/>
          <w:szCs w:val="32"/>
        </w:rPr>
        <w:t>）。也可径向</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委巡察办反映，</w:t>
      </w:r>
      <w:r>
        <w:rPr>
          <w:rFonts w:hint="eastAsia" w:ascii="方正仿宋_GBK" w:hAnsi="方正仿宋_GBK" w:eastAsia="方正仿宋_GBK" w:cs="方正仿宋_GBK"/>
          <w:sz w:val="32"/>
          <w:szCs w:val="32"/>
          <w:lang w:eastAsia="zh-CN"/>
        </w:rPr>
        <w:t>电子邮箱</w:t>
      </w:r>
      <w:r>
        <w:rPr>
          <w:rFonts w:hint="eastAsia" w:ascii="方正仿宋_GBK" w:hAnsi="方正仿宋_GBK" w:eastAsia="方正仿宋_GBK" w:cs="方正仿宋_GBK"/>
          <w:sz w:val="32"/>
          <w:szCs w:val="32"/>
        </w:rPr>
        <w:t>：</w:t>
      </w:r>
      <w:r>
        <w:rPr>
          <w:rFonts w:hint="default" w:ascii="方正仿宋_GBK" w:hAnsi="方正仿宋_GBK" w:eastAsia="方正仿宋_GBK"/>
          <w:kern w:val="2"/>
          <w:sz w:val="32"/>
          <w:u w:val="single" w:color="FFFFFF" w:themeColor="background1"/>
          <w:lang w:eastAsia="zh-CN"/>
        </w:rPr>
        <w:t>cz</w:t>
      </w:r>
      <w:r>
        <w:rPr>
          <w:rFonts w:hint="eastAsia" w:ascii="方正仿宋_GBK" w:hAnsi="方正仿宋_GBK" w:eastAsia="方正仿宋_GBK"/>
          <w:kern w:val="2"/>
          <w:sz w:val="32"/>
          <w:u w:val="single" w:color="FFFFFF" w:themeColor="background1"/>
          <w:lang w:val="en-US" w:eastAsia="zh-CN"/>
        </w:rPr>
        <w:t>xq</w:t>
      </w:r>
      <w:r>
        <w:rPr>
          <w:rFonts w:hint="default" w:ascii="方正仿宋_GBK" w:hAnsi="方正仿宋_GBK" w:eastAsia="方正仿宋_GBK"/>
          <w:kern w:val="2"/>
          <w:sz w:val="32"/>
          <w:u w:val="single" w:color="FFFFFF" w:themeColor="background1"/>
          <w:lang w:eastAsia="zh-CN"/>
        </w:rPr>
        <w:t>xcb</w:t>
      </w:r>
      <w:r>
        <w:rPr>
          <w:rFonts w:hint="default" w:ascii="方正仿宋_GBK" w:hAnsi="方正仿宋_GBK" w:eastAsia="方正仿宋_GBK"/>
          <w:kern w:val="2"/>
          <w:sz w:val="32"/>
          <w:lang w:eastAsia="zh-CN"/>
        </w:rPr>
        <w:t>@1</w:t>
      </w:r>
      <w:r>
        <w:rPr>
          <w:rFonts w:hint="eastAsia" w:ascii="方正仿宋_GBK" w:hAnsi="方正仿宋_GBK" w:eastAsia="方正仿宋_GBK"/>
          <w:kern w:val="2"/>
          <w:sz w:val="32"/>
          <w:lang w:val="en-US" w:eastAsia="zh-CN"/>
        </w:rPr>
        <w:t>63</w:t>
      </w:r>
      <w:r>
        <w:rPr>
          <w:rFonts w:hint="default" w:ascii="方正仿宋_GBK" w:hAnsi="方正仿宋_GBK" w:eastAsia="方正仿宋_GBK"/>
          <w:kern w:val="2"/>
          <w:sz w:val="32"/>
          <w:lang w:eastAsia="zh-CN"/>
        </w:rPr>
        <w:t>.com</w:t>
      </w:r>
      <w:r>
        <w:rPr>
          <w:rFonts w:hint="eastAsia" w:ascii="方正仿宋_GBK" w:hAnsi="方正仿宋_GBK" w:eastAsia="方正仿宋_GBK"/>
          <w:kern w:val="2"/>
          <w:sz w:val="32"/>
          <w:lang w:eastAsia="zh-CN"/>
        </w:rPr>
        <w:t>（来信注明：</w:t>
      </w:r>
      <w:r>
        <w:rPr>
          <w:rFonts w:hint="eastAsia" w:ascii="方正仿宋_GBK" w:hAnsi="方正仿宋_GBK" w:eastAsia="方正仿宋_GBK" w:cs="方正仿宋_GBK"/>
          <w:sz w:val="32"/>
          <w:szCs w:val="32"/>
        </w:rPr>
        <w:t>巡察整改落实</w:t>
      </w:r>
      <w:r>
        <w:rPr>
          <w:rFonts w:hint="eastAsia" w:ascii="方正仿宋_GBK" w:hAnsi="方正仿宋_GBK" w:eastAsia="方正仿宋_GBK" w:cs="方正仿宋_GBK"/>
          <w:sz w:val="32"/>
          <w:szCs w:val="32"/>
          <w:lang w:eastAsia="zh-CN"/>
        </w:rPr>
        <w:t>情况</w:t>
      </w:r>
      <w:r>
        <w:rPr>
          <w:rFonts w:hint="eastAsia" w:ascii="方正仿宋_GBK" w:hAnsi="方正仿宋_GBK" w:eastAsia="方正仿宋_GBK" w:cs="方正仿宋_GBK"/>
          <w:sz w:val="32"/>
          <w:szCs w:val="32"/>
        </w:rPr>
        <w:t>监督</w:t>
      </w:r>
      <w:r>
        <w:rPr>
          <w:rFonts w:hint="eastAsia" w:ascii="方正仿宋_GBK" w:hAnsi="方正仿宋_GBK" w:eastAsia="方正仿宋_GBK"/>
          <w:kern w:val="2"/>
          <w:sz w:val="32"/>
          <w:lang w:eastAsia="zh-CN"/>
        </w:rPr>
        <w:t>）。</w:t>
      </w:r>
    </w:p>
    <w:p>
      <w:pPr>
        <w:wordWrap w:val="0"/>
        <w:spacing w:line="570" w:lineRule="exact"/>
        <w:jc w:val="both"/>
        <w:rPr>
          <w:rFonts w:hint="eastAsia" w:ascii="方正仿宋_GBK" w:hAnsi="方正仿宋_GBK" w:eastAsia="方正仿宋_GBK" w:cs="方正仿宋_GBK"/>
          <w:b w:val="0"/>
          <w:bCs w:val="0"/>
          <w:kern w:val="2"/>
          <w:sz w:val="32"/>
          <w:szCs w:val="32"/>
          <w:lang w:eastAsia="zh-CN"/>
        </w:rPr>
      </w:pPr>
    </w:p>
    <w:p>
      <w:pPr>
        <w:wordWrap w:val="0"/>
        <w:spacing w:line="570" w:lineRule="exact"/>
        <w:ind w:firstLine="640"/>
        <w:jc w:val="right"/>
        <w:rPr>
          <w:rFonts w:hint="eastAsia" w:ascii="方正仿宋_GBK" w:hAnsi="方正仿宋_GBK" w:eastAsia="方正仿宋_GBK" w:cs="方正仿宋_GBK"/>
          <w:b w:val="0"/>
          <w:bCs w:val="0"/>
          <w:kern w:val="2"/>
          <w:sz w:val="32"/>
          <w:szCs w:val="32"/>
          <w:lang w:eastAsia="zh-CN"/>
        </w:rPr>
      </w:pPr>
    </w:p>
    <w:p>
      <w:pPr>
        <w:wordWrap w:val="0"/>
        <w:spacing w:line="570" w:lineRule="exact"/>
        <w:ind w:firstLine="640"/>
        <w:jc w:val="righ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2"/>
          <w:sz w:val="32"/>
          <w:szCs w:val="32"/>
          <w:lang w:eastAsia="zh-CN"/>
        </w:rPr>
        <w:t>中共厦二村党总支部</w:t>
      </w:r>
      <w:r>
        <w:rPr>
          <w:rFonts w:hint="eastAsia" w:ascii="方正仿宋_GBK" w:hAnsi="方正仿宋_GBK" w:eastAsia="方正仿宋_GBK" w:cs="方正仿宋_GBK"/>
          <w:b w:val="0"/>
          <w:bCs w:val="0"/>
          <w:sz w:val="32"/>
          <w:szCs w:val="32"/>
        </w:rPr>
        <w:t xml:space="preserve">  </w:t>
      </w:r>
    </w:p>
    <w:p>
      <w:pPr>
        <w:wordWrap w:val="0"/>
        <w:spacing w:line="570" w:lineRule="exact"/>
        <w:ind w:firstLine="640"/>
        <w:jc w:val="right"/>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202</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年</w:t>
      </w: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rPr>
        <w:t>月</w:t>
      </w:r>
      <w:r>
        <w:rPr>
          <w:rFonts w:hint="eastAsia" w:ascii="方正仿宋_GBK" w:hAnsi="方正仿宋_GBK" w:eastAsia="方正仿宋_GBK" w:cs="方正仿宋_GBK"/>
          <w:b w:val="0"/>
          <w:bCs w:val="0"/>
          <w:sz w:val="32"/>
          <w:szCs w:val="32"/>
          <w:lang w:val="en-US" w:eastAsia="zh-CN"/>
        </w:rPr>
        <w:t>27</w:t>
      </w:r>
      <w:r>
        <w:rPr>
          <w:rFonts w:hint="eastAsia" w:ascii="方正仿宋_GBK" w:hAnsi="方正仿宋_GBK" w:eastAsia="方正仿宋_GBK" w:cs="方正仿宋_GBK"/>
          <w:b w:val="0"/>
          <w:bCs w:val="0"/>
          <w:sz w:val="32"/>
          <w:szCs w:val="32"/>
        </w:rPr>
        <w:t>日</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 xml:space="preserve"> </w:t>
      </w:r>
    </w:p>
    <w:p/>
    <w:sectPr>
      <w:pgSz w:w="11906" w:h="16838"/>
      <w:pgMar w:top="1701" w:right="1531" w:bottom="1587" w:left="1531"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728E7976-EEAB-407A-8092-CDD4BB5040A3}"/>
  </w:font>
  <w:font w:name="方正小标宋简体">
    <w:panose1 w:val="03000509000000000000"/>
    <w:charset w:val="86"/>
    <w:family w:val="auto"/>
    <w:pitch w:val="default"/>
    <w:sig w:usb0="00000001" w:usb1="080E0000" w:usb2="00000000" w:usb3="00000000" w:csb0="00040000" w:csb1="00000000"/>
    <w:embedRegular r:id="rId2" w:fontKey="{87D4623D-3C93-4BF9-ACA3-950D004CEE73}"/>
  </w:font>
  <w:font w:name="方正小标宋_GBK">
    <w:panose1 w:val="02000000000000000000"/>
    <w:charset w:val="86"/>
    <w:family w:val="auto"/>
    <w:pitch w:val="default"/>
    <w:sig w:usb0="00000000" w:usb1="00000000" w:usb2="00000000" w:usb3="00000000" w:csb0="00000000" w:csb1="00000000"/>
    <w:embedRegular r:id="rId3" w:fontKey="{8AF8C843-6DFC-46F5-8C51-735DA6009B96}"/>
  </w:font>
  <w:font w:name="仿宋_GB2312">
    <w:panose1 w:val="02010609030101010101"/>
    <w:charset w:val="86"/>
    <w:family w:val="auto"/>
    <w:pitch w:val="default"/>
    <w:sig w:usb0="00000001" w:usb1="080E0000" w:usb2="00000000" w:usb3="00000000" w:csb0="00040000" w:csb1="00000000"/>
    <w:embedRegular r:id="rId4" w:fontKey="{C12F593C-17E5-498D-B6E8-9495E4033FF8}"/>
  </w:font>
  <w:font w:name="方正仿宋_GBK">
    <w:panose1 w:val="03000509000000000000"/>
    <w:charset w:val="86"/>
    <w:family w:val="auto"/>
    <w:pitch w:val="default"/>
    <w:sig w:usb0="00000000" w:usb1="00000000" w:usb2="00000000" w:usb3="00000000" w:csb0="00000000" w:csb1="00000000"/>
    <w:embedRegular r:id="rId5" w:fontKey="{E0ADACBD-D97A-439A-94E9-2AF44AEF119D}"/>
  </w:font>
  <w:font w:name="方正黑体_GBK">
    <w:panose1 w:val="03000509000000000000"/>
    <w:charset w:val="86"/>
    <w:family w:val="auto"/>
    <w:pitch w:val="default"/>
    <w:sig w:usb0="00000000" w:usb1="00000000" w:usb2="00000000" w:usb3="00000000" w:csb0="00000000" w:csb1="00000000"/>
    <w:embedRegular r:id="rId6" w:fontKey="{04E5FCEE-857D-4790-A75C-6EFF6B52562B}"/>
  </w:font>
  <w:font w:name="方正楷体_GBK">
    <w:panose1 w:val="03000509000000000000"/>
    <w:charset w:val="86"/>
    <w:family w:val="auto"/>
    <w:pitch w:val="default"/>
    <w:sig w:usb0="00000000" w:usb1="00000000" w:usb2="00000000" w:usb3="00000000" w:csb0="00000000" w:csb1="00000000"/>
    <w:embedRegular r:id="rId7" w:fontKey="{33C12EAC-9497-44FE-840D-52D840BE5CC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232C1"/>
    <w:multiLevelType w:val="singleLevel"/>
    <w:tmpl w:val="727232C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MTQ3NzY2ZDQyMzEzYTMzOWE2YzFlZTViZmU1YmMifQ=="/>
    <w:docVar w:name="KSO_WPS_MARK_KEY" w:val="f9696b58-fb96-48de-986d-2f689678c359"/>
  </w:docVars>
  <w:rsids>
    <w:rsidRoot w:val="7C885840"/>
    <w:rsid w:val="006D2441"/>
    <w:rsid w:val="01382945"/>
    <w:rsid w:val="03177D9A"/>
    <w:rsid w:val="0A474B53"/>
    <w:rsid w:val="10D601E5"/>
    <w:rsid w:val="1A8079AE"/>
    <w:rsid w:val="23563407"/>
    <w:rsid w:val="27252BF1"/>
    <w:rsid w:val="3E6D18D9"/>
    <w:rsid w:val="6ADE790B"/>
    <w:rsid w:val="75E218D9"/>
    <w:rsid w:val="7B010896"/>
    <w:rsid w:val="7C885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3849</Words>
  <Characters>3915</Characters>
  <Lines>0</Lines>
  <Paragraphs>0</Paragraphs>
  <TotalTime>7</TotalTime>
  <ScaleCrop>false</ScaleCrop>
  <LinksUpToDate>false</LinksUpToDate>
  <CharactersWithSpaces>3930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2023-03-02T07:30:00Z</dcterms:created>
  <dc:creator>黄剑峰</dc:creator>
  <cp:lastModifiedBy>cx</cp:lastModifiedBy>
  <dcterms:modified xsi:type="dcterms:W3CDTF">2023-05-19T01:58:51Z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6394AD57EC5D474FBC696586869624DE</vt:lpwstr>
  </property>
</Properties>
</file>