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00" w:rsidRDefault="000A7BAB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          </w:t>
      </w:r>
    </w:p>
    <w:p w:rsidR="00EA4E00" w:rsidRDefault="000A7BAB">
      <w:pPr>
        <w:spacing w:line="70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潮州市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湘桥区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财政投资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审核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监督管理办法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试行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）</w:t>
      </w:r>
      <w:r>
        <w:rPr>
          <w:rFonts w:ascii="楷体_GB2312" w:eastAsia="楷体_GB2312" w:hAnsi="楷体_GB2312" w:cs="楷体_GB2312" w:hint="eastAsia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征求意见稿</w:t>
      </w:r>
      <w:r>
        <w:rPr>
          <w:rFonts w:ascii="楷体_GB2312" w:eastAsia="楷体_GB2312" w:hAnsi="楷体_GB2312" w:cs="楷体_GB2312" w:hint="eastAsia"/>
          <w:sz w:val="32"/>
          <w:szCs w:val="32"/>
        </w:rPr>
        <w:t>）</w:t>
      </w:r>
    </w:p>
    <w:p w:rsidR="00EA4E00" w:rsidRDefault="00EA4E00">
      <w:pPr>
        <w:spacing w:line="570" w:lineRule="exact"/>
        <w:jc w:val="center"/>
        <w:rPr>
          <w:b/>
          <w:bCs/>
          <w:sz w:val="36"/>
          <w:szCs w:val="36"/>
        </w:rPr>
      </w:pPr>
    </w:p>
    <w:p w:rsidR="00EA4E00" w:rsidRDefault="000A7BAB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第一章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总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 xml:space="preserve">    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则</w:t>
      </w:r>
    </w:p>
    <w:p w:rsidR="00EA4E00" w:rsidRDefault="00EA4E00">
      <w:pPr>
        <w:spacing w:line="570" w:lineRule="exact"/>
        <w:rPr>
          <w:rFonts w:ascii="仿宋" w:eastAsia="仿宋" w:hAnsi="仿宋" w:cs="仿宋"/>
          <w:sz w:val="32"/>
          <w:szCs w:val="32"/>
        </w:rPr>
      </w:pPr>
    </w:p>
    <w:p w:rsidR="00EA4E00" w:rsidRDefault="000A7BAB">
      <w:pPr>
        <w:adjustRightInd w:val="0"/>
        <w:snapToGrid w:val="0"/>
        <w:spacing w:line="57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第一条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为加强</w:t>
      </w:r>
      <w:r>
        <w:rPr>
          <w:rFonts w:ascii="仿宋_GB2312" w:eastAsia="仿宋_GB2312" w:hAnsi="仿宋_GB2312" w:cs="仿宋_GB2312" w:hint="eastAsia"/>
          <w:sz w:val="32"/>
          <w:szCs w:val="32"/>
        </w:rPr>
        <w:t>潮州市湘桥区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财政投资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工作的监督管理，规范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</w:t>
      </w:r>
      <w:r>
        <w:rPr>
          <w:rFonts w:ascii="仿宋_GB2312" w:eastAsia="仿宋_GB2312" w:hAnsi="仿宋_GB2312" w:cs="仿宋_GB2312" w:hint="eastAsia"/>
          <w:sz w:val="32"/>
          <w:szCs w:val="32"/>
        </w:rPr>
        <w:t>投资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行为，根据《中华人民共和国预算法》《政府投资条例》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国务院令第</w:t>
      </w:r>
      <w:r>
        <w:rPr>
          <w:rFonts w:ascii="仿宋_GB2312" w:eastAsia="仿宋_GB2312" w:hAnsi="仿宋_GB2312" w:cs="仿宋_GB2312" w:hint="eastAsia"/>
          <w:sz w:val="32"/>
          <w:szCs w:val="32"/>
        </w:rPr>
        <w:t>712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</w:t>
      </w:r>
      <w:r>
        <w:rPr>
          <w:rFonts w:ascii="仿宋_GB2312" w:eastAsia="仿宋_GB2312" w:hAnsi="仿宋_GB2312" w:cs="仿宋_GB2312" w:hint="eastAsia"/>
          <w:sz w:val="32"/>
          <w:szCs w:val="32"/>
        </w:rPr>
        <w:t>《基本建设财务规则》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财政部令第</w:t>
      </w:r>
      <w:r>
        <w:rPr>
          <w:rFonts w:ascii="仿宋_GB2312" w:eastAsia="仿宋_GB2312" w:hAnsi="仿宋_GB2312" w:cs="仿宋_GB2312" w:hint="eastAsia"/>
          <w:sz w:val="32"/>
          <w:szCs w:val="32"/>
        </w:rPr>
        <w:t>81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</w:t>
      </w:r>
      <w:r>
        <w:rPr>
          <w:rFonts w:ascii="仿宋_GB2312" w:eastAsia="仿宋_GB2312" w:hAnsi="仿宋_GB2312" w:cs="仿宋_GB2312" w:hint="eastAsia"/>
          <w:sz w:val="32"/>
          <w:szCs w:val="32"/>
        </w:rPr>
        <w:t>《财政部关于印发〈财政投资评审管理规定〉的通知》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财建〔</w:t>
      </w:r>
      <w:r>
        <w:rPr>
          <w:rFonts w:ascii="仿宋_GB2312" w:eastAsia="仿宋_GB2312" w:hAnsi="仿宋_GB2312" w:cs="仿宋_GB2312" w:hint="eastAsia"/>
          <w:sz w:val="32"/>
          <w:szCs w:val="32"/>
        </w:rPr>
        <w:t>2009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648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以及</w:t>
      </w: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</w:rPr>
        <w:t>潮州市</w:t>
      </w:r>
      <w:r>
        <w:rPr>
          <w:rFonts w:ascii="仿宋_GB2312" w:eastAsia="仿宋_GB2312" w:hAnsi="仿宋_GB2312" w:cs="仿宋_GB2312" w:hint="eastAsia"/>
          <w:sz w:val="32"/>
          <w:szCs w:val="32"/>
        </w:rPr>
        <w:t>市级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财政投资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监督管理办法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试行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》等规定，结合</w:t>
      </w:r>
      <w:r>
        <w:rPr>
          <w:rFonts w:ascii="仿宋_GB2312" w:eastAsia="仿宋_GB2312" w:hAnsi="仿宋_GB2312" w:cs="仿宋_GB2312" w:hint="eastAsia"/>
          <w:sz w:val="32"/>
          <w:szCs w:val="32"/>
        </w:rPr>
        <w:t>湘桥区</w:t>
      </w:r>
      <w:r>
        <w:rPr>
          <w:rFonts w:ascii="仿宋_GB2312" w:eastAsia="仿宋_GB2312" w:hAnsi="仿宋_GB2312" w:cs="仿宋_GB2312" w:hint="eastAsia"/>
          <w:sz w:val="32"/>
          <w:szCs w:val="32"/>
        </w:rPr>
        <w:t>实际，制定本办法。</w:t>
      </w:r>
    </w:p>
    <w:p w:rsidR="00EA4E00" w:rsidRDefault="000A7BAB">
      <w:pPr>
        <w:adjustRightInd w:val="0"/>
        <w:snapToGrid w:val="0"/>
        <w:spacing w:line="57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第二条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本办法适用于潮州市湘桥区财政性资金、区属行政事业单位自筹资金投资项目的审核活动。涉及国家秘密以及法律、法规、政策另有规定的，从其规定。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财政性资金是指本级预算、上级补助资金、地方政府债券资金和财政专户资金等纳入区级预算管理的资金。</w:t>
      </w:r>
    </w:p>
    <w:p w:rsidR="00EA4E00" w:rsidRDefault="000A7BAB">
      <w:pPr>
        <w:adjustRightInd w:val="0"/>
        <w:snapToGrid w:val="0"/>
        <w:spacing w:line="57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第三条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本办法所称财政投资审核，是指湘桥区财政局组织对本级财政性资金、区属行政事业单位自筹资金投资项目（不包含物业购置类、设备货物类、规划课题研究类、征地拆迁类和信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息化项目等）进行的工程预算、结算审核。即对工程预算、结算单价构成的真实性、合理性和完整性，工程量计算的准确性，取费标准的正确性，以及对基本建设程序执行，合同履行等有关情况进行审核。</w:t>
      </w:r>
    </w:p>
    <w:p w:rsidR="00EA4E00" w:rsidRDefault="000A7BAB">
      <w:pPr>
        <w:adjustRightInd w:val="0"/>
        <w:snapToGrid w:val="0"/>
        <w:spacing w:line="57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第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四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财政投资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业务由</w:t>
      </w:r>
      <w:r>
        <w:rPr>
          <w:rFonts w:ascii="仿宋_GB2312" w:eastAsia="仿宋_GB2312" w:hAnsi="仿宋_GB2312" w:cs="仿宋_GB2312" w:hint="eastAsia"/>
          <w:sz w:val="32"/>
          <w:szCs w:val="32"/>
        </w:rPr>
        <w:t>湘桥区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</w:t>
      </w:r>
      <w:r>
        <w:rPr>
          <w:rFonts w:ascii="仿宋_GB2312" w:eastAsia="仿宋_GB2312" w:hAnsi="仿宋_GB2312" w:cs="仿宋_GB2312" w:hint="eastAsia"/>
          <w:sz w:val="32"/>
          <w:szCs w:val="32"/>
        </w:rPr>
        <w:t>局投资审核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（以下</w:t>
      </w:r>
      <w:r>
        <w:rPr>
          <w:rFonts w:ascii="仿宋_GB2312" w:eastAsia="仿宋_GB2312" w:hAnsi="仿宋_GB2312" w:cs="仿宋_GB2312" w:hint="eastAsia"/>
          <w:sz w:val="32"/>
          <w:szCs w:val="32"/>
        </w:rPr>
        <w:t>简称局</w:t>
      </w:r>
      <w:r>
        <w:rPr>
          <w:rFonts w:ascii="仿宋_GB2312" w:eastAsia="仿宋_GB2312" w:hAnsi="仿宋_GB2312" w:cs="仿宋_GB2312" w:hint="eastAsia"/>
          <w:sz w:val="32"/>
          <w:szCs w:val="32"/>
        </w:rPr>
        <w:t>财审中心）</w:t>
      </w:r>
      <w:r>
        <w:rPr>
          <w:rFonts w:ascii="仿宋_GB2312" w:eastAsia="仿宋_GB2312" w:hAnsi="仿宋_GB2312" w:cs="仿宋_GB2312" w:hint="eastAsia"/>
          <w:sz w:val="32"/>
          <w:szCs w:val="32"/>
        </w:rPr>
        <w:t>承担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根据项目需要，</w:t>
      </w:r>
      <w:r>
        <w:rPr>
          <w:rFonts w:ascii="仿宋_GB2312" w:eastAsia="仿宋_GB2312" w:hAnsi="仿宋_GB2312" w:cs="仿宋_GB2312" w:hint="eastAsia"/>
          <w:sz w:val="32"/>
          <w:szCs w:val="32"/>
        </w:rPr>
        <w:t>湘桥区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>
        <w:rPr>
          <w:rFonts w:ascii="仿宋_GB2312" w:eastAsia="仿宋_GB2312" w:hAnsi="仿宋_GB2312" w:cs="仿宋_GB2312" w:hint="eastAsia"/>
          <w:sz w:val="32"/>
          <w:szCs w:val="32"/>
        </w:rPr>
        <w:t>可以通过公开招标委托中介机构协助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工作，并</w:t>
      </w:r>
      <w:r>
        <w:rPr>
          <w:rFonts w:ascii="仿宋_GB2312" w:eastAsia="仿宋_GB2312" w:hAnsi="仿宋_GB2312" w:cs="仿宋_GB2312" w:hint="eastAsia"/>
          <w:sz w:val="32"/>
          <w:szCs w:val="32"/>
        </w:rPr>
        <w:t>由局财审中心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加强对其日常监督管理。</w:t>
      </w:r>
    </w:p>
    <w:p w:rsidR="00EA4E00" w:rsidRDefault="000A7BAB">
      <w:pPr>
        <w:adjustRightInd w:val="0"/>
        <w:snapToGrid w:val="0"/>
        <w:spacing w:line="57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第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五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财政投资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工作应当遵循客观、</w:t>
      </w:r>
      <w:r>
        <w:rPr>
          <w:rFonts w:ascii="仿宋_GB2312" w:eastAsia="仿宋_GB2312" w:hAnsi="仿宋_GB2312" w:cs="仿宋_GB2312" w:hint="eastAsia"/>
          <w:sz w:val="32"/>
          <w:szCs w:val="32"/>
        </w:rPr>
        <w:t>公正、规范的</w:t>
      </w:r>
      <w:r>
        <w:rPr>
          <w:rFonts w:ascii="仿宋_GB2312" w:eastAsia="仿宋_GB2312" w:hAnsi="仿宋_GB2312" w:cs="仿宋_GB2312" w:hint="eastAsia"/>
          <w:sz w:val="32"/>
          <w:szCs w:val="32"/>
        </w:rPr>
        <w:t>原则。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人员应当严格依法依规，自觉遵守廉政纪律与保密规定，恪守职业规则和行业道德。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任何单位和个人不得以任何理由和形式干涉财政投资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工作。</w:t>
      </w:r>
    </w:p>
    <w:p w:rsidR="00EA4E00" w:rsidRDefault="000A7BAB">
      <w:pPr>
        <w:adjustRightInd w:val="0"/>
        <w:snapToGrid w:val="0"/>
        <w:spacing w:line="57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第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六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财政投资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工作依据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国家有关方针、政策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工程建设相关法律、法规、规章和规范性文件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工程建设相关技术标准、业务规范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工程建设相关文件资料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如合同、招标文件、施工图等</w:t>
      </w:r>
      <w:r>
        <w:rPr>
          <w:rFonts w:ascii="仿宋_GB2312" w:eastAsia="仿宋_GB2312" w:hAnsi="仿宋_GB2312" w:cs="仿宋_GB2312" w:hint="eastAsia"/>
          <w:sz w:val="32"/>
          <w:szCs w:val="32"/>
        </w:rPr>
        <w:t>）；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五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专业机构或专家意见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六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其他根据实际情况所需资料。</w:t>
      </w:r>
    </w:p>
    <w:p w:rsidR="00EA4E00" w:rsidRDefault="00EA4E00">
      <w:pPr>
        <w:adjustRightInd w:val="0"/>
        <w:snapToGrid w:val="0"/>
        <w:spacing w:line="57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</w:p>
    <w:p w:rsidR="00EA4E00" w:rsidRDefault="000A7BAB">
      <w:pPr>
        <w:adjustRightInd w:val="0"/>
        <w:snapToGrid w:val="0"/>
        <w:spacing w:line="57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lastRenderedPageBreak/>
        <w:t>第二章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一般规定</w:t>
      </w:r>
    </w:p>
    <w:p w:rsidR="00EA4E00" w:rsidRDefault="00EA4E00">
      <w:pPr>
        <w:adjustRightInd w:val="0"/>
        <w:snapToGrid w:val="0"/>
        <w:spacing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A4E00" w:rsidRDefault="000A7BAB">
      <w:pPr>
        <w:numPr>
          <w:ilvl w:val="0"/>
          <w:numId w:val="1"/>
        </w:num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单项工程建安费及单项工程技术性服务费达到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万元以上的项目预结算由</w:t>
      </w:r>
      <w:r>
        <w:rPr>
          <w:rFonts w:ascii="仿宋_GB2312" w:eastAsia="仿宋_GB2312" w:hAnsi="仿宋_GB2312" w:cs="仿宋_GB2312" w:hint="eastAsia"/>
          <w:sz w:val="32"/>
          <w:szCs w:val="32"/>
        </w:rPr>
        <w:t>湘桥区财政局委托中介机构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；不满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万元的，</w:t>
      </w:r>
      <w:r>
        <w:rPr>
          <w:rFonts w:ascii="仿宋_GB2312" w:eastAsia="仿宋_GB2312" w:hAnsi="仿宋_GB2312" w:cs="仿宋_GB2312" w:hint="eastAsia"/>
          <w:sz w:val="32"/>
          <w:szCs w:val="32"/>
        </w:rPr>
        <w:t>由建设单位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按规定</w:t>
      </w:r>
      <w:r>
        <w:rPr>
          <w:rFonts w:ascii="仿宋_GB2312" w:eastAsia="仿宋_GB2312" w:hAnsi="仿宋_GB2312" w:cs="仿宋_GB2312" w:hint="eastAsia"/>
          <w:sz w:val="32"/>
          <w:szCs w:val="32"/>
        </w:rPr>
        <w:t>委托中介机构审核。</w:t>
      </w:r>
    </w:p>
    <w:p w:rsidR="00EA4E00" w:rsidRDefault="000A7BAB">
      <w:pPr>
        <w:adjustRightInd w:val="0"/>
        <w:snapToGrid w:val="0"/>
        <w:spacing w:line="57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第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八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条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预算、结算的审核结果应作为</w:t>
      </w:r>
      <w:r>
        <w:rPr>
          <w:rFonts w:ascii="仿宋_GB2312" w:eastAsia="仿宋_GB2312" w:hAnsi="仿宋_GB2312" w:cs="仿宋_GB2312" w:hint="eastAsia"/>
          <w:sz w:val="32"/>
          <w:szCs w:val="32"/>
        </w:rPr>
        <w:t>湘桥区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>
        <w:rPr>
          <w:rFonts w:ascii="仿宋_GB2312" w:eastAsia="仿宋_GB2312" w:hAnsi="仿宋_GB2312" w:cs="仿宋_GB2312" w:hint="eastAsia"/>
          <w:sz w:val="32"/>
          <w:szCs w:val="32"/>
        </w:rPr>
        <w:t>和相关单位调整预算、核拨款项、项目招标、办理结算、批复工程竣工决算，以及进行项目绩效评价的依据之一。特殊情况及政府另有规定的从其规定。</w:t>
      </w:r>
    </w:p>
    <w:p w:rsidR="00EA4E00" w:rsidRDefault="00EA4E00">
      <w:pPr>
        <w:adjustRightInd w:val="0"/>
        <w:snapToGrid w:val="0"/>
        <w:spacing w:line="57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</w:p>
    <w:p w:rsidR="00EA4E00" w:rsidRDefault="000A7BAB">
      <w:pPr>
        <w:adjustRightInd w:val="0"/>
        <w:snapToGrid w:val="0"/>
        <w:spacing w:line="57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第三章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审核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工作职责</w:t>
      </w:r>
    </w:p>
    <w:p w:rsidR="00EA4E00" w:rsidRDefault="00EA4E00">
      <w:pPr>
        <w:adjustRightInd w:val="0"/>
        <w:snapToGrid w:val="0"/>
        <w:spacing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A4E00" w:rsidRDefault="000A7BAB">
      <w:pPr>
        <w:adjustRightInd w:val="0"/>
        <w:snapToGrid w:val="0"/>
        <w:spacing w:line="57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第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九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条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湘桥区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负责财政投资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工作的管理与监督，主要履行以下职责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贯彻执行国家财政投资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工作方针、政策和有关法律、法规，制定</w:t>
      </w:r>
      <w:r>
        <w:rPr>
          <w:rFonts w:ascii="仿宋_GB2312" w:eastAsia="仿宋_GB2312" w:hAnsi="仿宋_GB2312" w:cs="仿宋_GB2312" w:hint="eastAsia"/>
          <w:sz w:val="32"/>
          <w:szCs w:val="32"/>
        </w:rPr>
        <w:t>区级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财政投资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相关制度和规定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协调业务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过程中涉及的相关职能部门工作关系，受理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投诉，组织处理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争议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审核批复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批转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>
        <w:rPr>
          <w:rFonts w:ascii="仿宋_GB2312" w:eastAsia="仿宋_GB2312" w:hAnsi="仿宋_GB2312" w:cs="仿宋_GB2312" w:hint="eastAsia"/>
          <w:sz w:val="32"/>
          <w:szCs w:val="32"/>
        </w:rPr>
        <w:t>财</w:t>
      </w:r>
      <w:r>
        <w:rPr>
          <w:rFonts w:ascii="仿宋_GB2312" w:eastAsia="仿宋_GB2312" w:hAnsi="仿宋_GB2312" w:cs="仿宋_GB2312" w:hint="eastAsia"/>
          <w:sz w:val="32"/>
          <w:szCs w:val="32"/>
        </w:rPr>
        <w:t>审</w:t>
      </w:r>
      <w:r>
        <w:rPr>
          <w:rFonts w:ascii="仿宋_GB2312" w:eastAsia="仿宋_GB2312" w:hAnsi="仿宋_GB2312" w:cs="仿宋_GB2312" w:hint="eastAsia"/>
          <w:sz w:val="32"/>
          <w:szCs w:val="32"/>
        </w:rPr>
        <w:t>中心报送的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报告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A4E00" w:rsidRDefault="000A7BAB">
      <w:pPr>
        <w:adjustRightInd w:val="0"/>
        <w:snapToGrid w:val="0"/>
        <w:spacing w:line="57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第十条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根据区财政局的工作安排，局财审中心负</w:t>
      </w:r>
      <w:r>
        <w:rPr>
          <w:rFonts w:ascii="仿宋_GB2312" w:eastAsia="仿宋_GB2312" w:hAnsi="仿宋_GB2312" w:cs="仿宋_GB2312" w:hint="eastAsia"/>
          <w:sz w:val="32"/>
          <w:szCs w:val="32"/>
        </w:rPr>
        <w:t>责组织实施财政投资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工作，主要履行以下职责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依法开展审核工作；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sz w:val="32"/>
          <w:szCs w:val="32"/>
        </w:rPr>
        <w:t>）开展项目预受理、审核数据统计、审核进度跟踪等工作；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>
        <w:rPr>
          <w:rFonts w:ascii="仿宋_GB2312" w:eastAsia="仿宋_GB2312" w:hAnsi="仿宋_GB2312" w:cs="仿宋_GB2312" w:hint="eastAsia"/>
          <w:sz w:val="32"/>
          <w:szCs w:val="32"/>
        </w:rPr>
        <w:t>对审核工作实施中遇到的重大问题及时向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>
        <w:rPr>
          <w:rFonts w:ascii="仿宋_GB2312" w:eastAsia="仿宋_GB2312" w:hAnsi="仿宋_GB2312" w:cs="仿宋_GB2312" w:hint="eastAsia"/>
          <w:sz w:val="32"/>
          <w:szCs w:val="32"/>
        </w:rPr>
        <w:t>报告；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（四）对区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财政局委托的</w:t>
      </w:r>
      <w:r>
        <w:rPr>
          <w:rFonts w:ascii="仿宋_GB2312" w:eastAsia="仿宋_GB2312" w:hAnsi="仿宋_GB2312" w:cs="仿宋_GB2312" w:hint="eastAsia"/>
          <w:sz w:val="32"/>
          <w:szCs w:val="32"/>
        </w:rPr>
        <w:t>中介机构</w:t>
      </w:r>
      <w:r>
        <w:rPr>
          <w:rFonts w:ascii="仿宋_GB2312" w:eastAsia="仿宋_GB2312" w:hAnsi="仿宋_GB2312" w:cs="仿宋_GB2312" w:hint="eastAsia"/>
          <w:sz w:val="32"/>
          <w:szCs w:val="32"/>
        </w:rPr>
        <w:t>的审核结果进</w:t>
      </w:r>
      <w:r>
        <w:rPr>
          <w:rFonts w:ascii="仿宋_GB2312" w:eastAsia="仿宋_GB2312" w:hAnsi="仿宋_GB2312" w:cs="仿宋_GB2312" w:hint="eastAsia"/>
          <w:sz w:val="32"/>
          <w:szCs w:val="32"/>
        </w:rPr>
        <w:t>行抽查，编制抽查工作底稿，如实反映和记录项目抽查情况</w:t>
      </w:r>
      <w:r>
        <w:rPr>
          <w:rFonts w:ascii="仿宋_GB2312" w:eastAsia="仿宋_GB2312" w:hAnsi="仿宋_GB2312" w:cs="仿宋_GB2312" w:hint="eastAsia"/>
          <w:sz w:val="32"/>
          <w:szCs w:val="32"/>
        </w:rPr>
        <w:t>，做好资料归档立卷工作；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五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对区财政局委托中介机构的合同履行情况进行管理，并向局报告管理情况；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</w:t>
      </w:r>
      <w:r>
        <w:rPr>
          <w:rFonts w:ascii="仿宋_GB2312" w:eastAsia="仿宋_GB2312" w:hAnsi="仿宋_GB2312" w:cs="仿宋_GB2312" w:hint="eastAsia"/>
          <w:sz w:val="32"/>
          <w:szCs w:val="32"/>
        </w:rPr>
        <w:t>在规定时间内向</w:t>
      </w:r>
      <w:r>
        <w:rPr>
          <w:rFonts w:ascii="仿宋_GB2312" w:eastAsia="仿宋_GB2312" w:hAnsi="仿宋_GB2312" w:cs="仿宋_GB2312" w:hint="eastAsia"/>
          <w:sz w:val="32"/>
          <w:szCs w:val="32"/>
        </w:rPr>
        <w:t>区财政局报送审</w:t>
      </w:r>
      <w:r>
        <w:rPr>
          <w:rFonts w:ascii="仿宋_GB2312" w:eastAsia="仿宋_GB2312" w:hAnsi="仿宋_GB2312" w:cs="仿宋_GB2312" w:hint="eastAsia"/>
          <w:sz w:val="32"/>
          <w:szCs w:val="32"/>
        </w:rPr>
        <w:t>核报告（结论）。如不能在规定时间完成审核任务，应及时</w:t>
      </w:r>
      <w:r>
        <w:rPr>
          <w:rFonts w:ascii="仿宋_GB2312" w:eastAsia="仿宋_GB2312" w:hAnsi="仿宋_GB2312" w:cs="仿宋_GB2312" w:hint="eastAsia"/>
          <w:sz w:val="32"/>
          <w:szCs w:val="32"/>
        </w:rPr>
        <w:t>向局</w:t>
      </w:r>
      <w:r>
        <w:rPr>
          <w:rFonts w:ascii="仿宋_GB2312" w:eastAsia="仿宋_GB2312" w:hAnsi="仿宋_GB2312" w:cs="仿宋_GB2312" w:hint="eastAsia"/>
          <w:sz w:val="32"/>
          <w:szCs w:val="32"/>
        </w:rPr>
        <w:t>报告并说明原因；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七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管理审核档案；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八</w:t>
      </w:r>
      <w:r>
        <w:rPr>
          <w:rFonts w:ascii="仿宋_GB2312" w:eastAsia="仿宋_GB2312" w:hAnsi="仿宋_GB2312" w:cs="仿宋_GB2312" w:hint="eastAsia"/>
          <w:sz w:val="32"/>
          <w:szCs w:val="32"/>
        </w:rPr>
        <w:t>）完成</w:t>
      </w:r>
      <w:r>
        <w:rPr>
          <w:rFonts w:ascii="仿宋_GB2312" w:eastAsia="仿宋_GB2312" w:hAnsi="仿宋_GB2312" w:cs="仿宋_GB2312" w:hint="eastAsia"/>
          <w:sz w:val="32"/>
          <w:szCs w:val="32"/>
        </w:rPr>
        <w:t>区财政局安排</w:t>
      </w:r>
      <w:r>
        <w:rPr>
          <w:rFonts w:ascii="仿宋_GB2312" w:eastAsia="仿宋_GB2312" w:hAnsi="仿宋_GB2312" w:cs="仿宋_GB2312" w:hint="eastAsia"/>
          <w:sz w:val="32"/>
          <w:szCs w:val="32"/>
        </w:rPr>
        <w:t>的其他工作。</w:t>
      </w:r>
    </w:p>
    <w:p w:rsidR="00EA4E00" w:rsidRDefault="000A7BAB">
      <w:pPr>
        <w:adjustRightInd w:val="0"/>
        <w:snapToGrid w:val="0"/>
        <w:spacing w:line="57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第十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一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条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区财政局委托的</w:t>
      </w:r>
      <w:r>
        <w:rPr>
          <w:rFonts w:ascii="仿宋_GB2312" w:eastAsia="仿宋_GB2312" w:hAnsi="仿宋_GB2312" w:cs="仿宋_GB2312" w:hint="eastAsia"/>
          <w:sz w:val="32"/>
          <w:szCs w:val="32"/>
        </w:rPr>
        <w:t>中介机构在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财政投资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工作中，主要履行以下职责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协助局财审中心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依法开展审核工作，并对审核报告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结论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的真实性、准确性、</w:t>
      </w:r>
      <w:r>
        <w:rPr>
          <w:rFonts w:ascii="仿宋_GB2312" w:eastAsia="仿宋_GB2312" w:hAnsi="仿宋_GB2312" w:cs="仿宋_GB2312" w:hint="eastAsia"/>
          <w:sz w:val="32"/>
          <w:szCs w:val="32"/>
        </w:rPr>
        <w:t>完整性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负责；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及时向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>
        <w:rPr>
          <w:rFonts w:ascii="仿宋_GB2312" w:eastAsia="仿宋_GB2312" w:hAnsi="仿宋_GB2312" w:cs="仿宋_GB2312" w:hint="eastAsia"/>
          <w:sz w:val="32"/>
          <w:szCs w:val="32"/>
        </w:rPr>
        <w:t>财审中心报告审核工作中遇到的重大问题；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接受局财审中心对其</w:t>
      </w:r>
      <w:r>
        <w:rPr>
          <w:rFonts w:ascii="仿宋_GB2312" w:eastAsia="仿宋_GB2312" w:hAnsi="仿宋_GB2312" w:cs="仿宋_GB2312" w:hint="eastAsia"/>
          <w:sz w:val="32"/>
          <w:szCs w:val="32"/>
        </w:rPr>
        <w:t>履行合同约定</w:t>
      </w:r>
      <w:r>
        <w:rPr>
          <w:rFonts w:ascii="仿宋_GB2312" w:eastAsia="仿宋_GB2312" w:hAnsi="仿宋_GB2312" w:cs="仿宋_GB2312" w:hint="eastAsia"/>
          <w:sz w:val="32"/>
          <w:szCs w:val="32"/>
        </w:rPr>
        <w:t>情况进行管理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及时向局</w:t>
      </w:r>
      <w:r>
        <w:rPr>
          <w:rFonts w:ascii="仿宋_GB2312" w:eastAsia="仿宋_GB2312" w:hAnsi="仿宋_GB2312" w:cs="仿宋_GB2312" w:hint="eastAsia"/>
          <w:sz w:val="32"/>
          <w:szCs w:val="32"/>
        </w:rPr>
        <w:t>财审中心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移交完整的审核工作底稿；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五</w:t>
      </w:r>
      <w:r>
        <w:rPr>
          <w:rFonts w:ascii="仿宋_GB2312" w:eastAsia="仿宋_GB2312" w:hAnsi="仿宋_GB2312" w:cs="仿宋_GB2312" w:hint="eastAsia"/>
          <w:sz w:val="32"/>
          <w:szCs w:val="32"/>
        </w:rPr>
        <w:t>）协助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>
        <w:rPr>
          <w:rFonts w:ascii="仿宋_GB2312" w:eastAsia="仿宋_GB2312" w:hAnsi="仿宋_GB2312" w:cs="仿宋_GB2312" w:hint="eastAsia"/>
          <w:sz w:val="32"/>
          <w:szCs w:val="32"/>
        </w:rPr>
        <w:t>财审中心做好资料归档立卷工作。</w:t>
      </w:r>
    </w:p>
    <w:p w:rsidR="00EA4E00" w:rsidRDefault="000A7BAB">
      <w:pPr>
        <w:adjustRightInd w:val="0"/>
        <w:snapToGrid w:val="0"/>
        <w:spacing w:line="57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第十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二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条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建设单位在财政投资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工作中，主要履行以下职责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履行建设单位主体责任，及时提供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工作所需相关资料，并对所提供资料的真实性、准确性、合法性和完整性负责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;   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对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工作中涉及需要核实或取证的问题，应积极配合，不得拒绝、隐匿或提供虚假资料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</w:rPr>
        <w:t>）及时按要求报送审核项目，在规定时间内向</w:t>
      </w:r>
      <w:r>
        <w:rPr>
          <w:rFonts w:ascii="仿宋_GB2312" w:eastAsia="仿宋_GB2312" w:hAnsi="仿宋_GB2312" w:cs="仿宋_GB2312" w:hint="eastAsia"/>
          <w:sz w:val="32"/>
          <w:szCs w:val="32"/>
        </w:rPr>
        <w:t>局财审中心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提供或补充审核所需资料和相关证明；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对财</w:t>
      </w:r>
      <w:r>
        <w:rPr>
          <w:rFonts w:ascii="仿宋_GB2312" w:eastAsia="仿宋_GB2312" w:hAnsi="仿宋_GB2312" w:cs="仿宋_GB2312" w:hint="eastAsia"/>
          <w:sz w:val="32"/>
          <w:szCs w:val="32"/>
        </w:rPr>
        <w:t>政投资审核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过程中出具的各阶段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审核结果</w:t>
      </w:r>
      <w:r>
        <w:rPr>
          <w:rFonts w:ascii="仿宋_GB2312" w:eastAsia="仿宋_GB2312" w:hAnsi="仿宋_GB2312" w:cs="仿宋_GB2312" w:hint="eastAsia"/>
          <w:sz w:val="32"/>
          <w:szCs w:val="32"/>
        </w:rPr>
        <w:t>签署反馈意见，逾期不签署意见，则视同同意该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结</w:t>
      </w:r>
      <w:r>
        <w:rPr>
          <w:rFonts w:ascii="仿宋_GB2312" w:eastAsia="仿宋_GB2312" w:hAnsi="仿宋_GB2312" w:cs="仿宋_GB2312" w:hint="eastAsia"/>
          <w:sz w:val="32"/>
          <w:szCs w:val="32"/>
        </w:rPr>
        <w:t>果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五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建设单位应严格按规定办理工程变更审批手续，按发生时序留存技术资料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含影像图片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并编号成册，相关变更造价及时完整纳入结算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六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>
        <w:rPr>
          <w:rFonts w:ascii="仿宋_GB2312" w:eastAsia="仿宋_GB2312" w:hAnsi="仿宋_GB2312" w:cs="仿宋_GB2312" w:hint="eastAsia"/>
          <w:sz w:val="32"/>
          <w:szCs w:val="32"/>
        </w:rPr>
        <w:t>出具的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报告</w:t>
      </w:r>
      <w:r>
        <w:rPr>
          <w:rFonts w:ascii="仿宋_GB2312" w:eastAsia="仿宋_GB2312" w:hAnsi="仿宋_GB2312" w:cs="仿宋_GB2312" w:hint="eastAsia"/>
          <w:sz w:val="32"/>
          <w:szCs w:val="32"/>
        </w:rPr>
        <w:t>、审核结论</w:t>
      </w:r>
      <w:r>
        <w:rPr>
          <w:rFonts w:ascii="仿宋_GB2312" w:eastAsia="仿宋_GB2312" w:hAnsi="仿宋_GB2312" w:cs="仿宋_GB2312" w:hint="eastAsia"/>
          <w:sz w:val="32"/>
          <w:szCs w:val="32"/>
        </w:rPr>
        <w:t>或反映事项的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业务函，及时执行或进行整改。</w:t>
      </w:r>
    </w:p>
    <w:p w:rsidR="00522920" w:rsidRPr="00522920" w:rsidRDefault="00522920" w:rsidP="00522920">
      <w:pPr>
        <w:adjustRightInd w:val="0"/>
        <w:snapToGrid w:val="0"/>
        <w:spacing w:line="570" w:lineRule="exact"/>
        <w:ind w:firstLineChars="200" w:firstLine="643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</w:p>
    <w:p w:rsidR="00EA4E00" w:rsidRDefault="000A7BAB">
      <w:pPr>
        <w:adjustRightInd w:val="0"/>
        <w:snapToGrid w:val="0"/>
        <w:spacing w:line="57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第四章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审核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工作程序</w:t>
      </w:r>
    </w:p>
    <w:p w:rsidR="00EA4E00" w:rsidRDefault="00EA4E00">
      <w:pPr>
        <w:adjustRightInd w:val="0"/>
        <w:snapToGrid w:val="0"/>
        <w:spacing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A4E00" w:rsidRDefault="000A7BAB">
      <w:pPr>
        <w:adjustRightInd w:val="0"/>
        <w:snapToGrid w:val="0"/>
        <w:spacing w:line="57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第十三条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财政投资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应遵守一般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程序，包括审前准备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预</w:t>
      </w:r>
      <w:r>
        <w:rPr>
          <w:rFonts w:ascii="仿宋_GB2312" w:eastAsia="仿宋_GB2312" w:hAnsi="仿宋_GB2312" w:cs="仿宋_GB2312" w:hint="eastAsia"/>
          <w:sz w:val="32"/>
          <w:szCs w:val="32"/>
        </w:rPr>
        <w:t>受理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组织实施、出具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审核报告（</w:t>
      </w:r>
      <w:r>
        <w:rPr>
          <w:rFonts w:ascii="仿宋_GB2312" w:eastAsia="仿宋_GB2312" w:hAnsi="仿宋_GB2312" w:cs="仿宋_GB2312" w:hint="eastAsia"/>
          <w:sz w:val="32"/>
          <w:szCs w:val="32"/>
        </w:rPr>
        <w:t>结论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、执行与整改等</w:t>
      </w:r>
      <w:r>
        <w:rPr>
          <w:rFonts w:ascii="仿宋_GB2312" w:eastAsia="仿宋_GB2312" w:hAnsi="仿宋_GB2312" w:cs="仿宋_GB2312" w:hint="eastAsia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</w:rPr>
        <w:t>个主要阶段。</w:t>
      </w:r>
    </w:p>
    <w:p w:rsidR="00EA4E00" w:rsidRDefault="000A7BAB">
      <w:pPr>
        <w:adjustRightInd w:val="0"/>
        <w:snapToGrid w:val="0"/>
        <w:spacing w:line="57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第十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四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条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送审应具备以下条件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工程预算。送审以一个立项项目或若干招标子项目为单位，并符合以下要求：项目投资概算已获得批复，施工图设计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已通过相关技术部门审查，预算资料按要求准备充分完整；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工程结算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送审以</w:t>
      </w:r>
      <w:r>
        <w:rPr>
          <w:rFonts w:ascii="仿宋_GB2312" w:eastAsia="仿宋_GB2312" w:hAnsi="仿宋_GB2312" w:cs="仿宋_GB2312" w:hint="eastAsia"/>
          <w:sz w:val="32"/>
          <w:szCs w:val="32"/>
        </w:rPr>
        <w:t>一个</w:t>
      </w:r>
      <w:r>
        <w:rPr>
          <w:rFonts w:ascii="仿宋_GB2312" w:eastAsia="仿宋_GB2312" w:hAnsi="仿宋_GB2312" w:cs="仿宋_GB2312" w:hint="eastAsia"/>
          <w:sz w:val="32"/>
          <w:szCs w:val="32"/>
        </w:rPr>
        <w:t>合同为</w:t>
      </w:r>
      <w:r>
        <w:rPr>
          <w:rFonts w:ascii="仿宋_GB2312" w:eastAsia="仿宋_GB2312" w:hAnsi="仿宋_GB2312" w:cs="仿宋_GB2312" w:hint="eastAsia"/>
          <w:sz w:val="32"/>
          <w:szCs w:val="32"/>
        </w:rPr>
        <w:t>最小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合同内容已完成并通过竣工验收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结算经过建设单位审核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确认</w:t>
      </w:r>
      <w:r>
        <w:rPr>
          <w:rFonts w:ascii="仿宋_GB2312" w:eastAsia="仿宋_GB2312" w:hAnsi="仿宋_GB2312" w:cs="仿宋_GB2312" w:hint="eastAsia"/>
          <w:sz w:val="32"/>
          <w:szCs w:val="32"/>
        </w:rPr>
        <w:t>，结算</w:t>
      </w:r>
      <w:r>
        <w:rPr>
          <w:rFonts w:ascii="仿宋_GB2312" w:eastAsia="仿宋_GB2312" w:hAnsi="仿宋_GB2312" w:cs="仿宋_GB2312" w:hint="eastAsia"/>
          <w:sz w:val="32"/>
          <w:szCs w:val="32"/>
        </w:rPr>
        <w:t>资料</w:t>
      </w:r>
      <w:r>
        <w:rPr>
          <w:rFonts w:ascii="仿宋_GB2312" w:eastAsia="仿宋_GB2312" w:hAnsi="仿宋_GB2312" w:cs="仿宋_GB2312" w:hint="eastAsia"/>
          <w:sz w:val="32"/>
          <w:szCs w:val="32"/>
        </w:rPr>
        <w:t>按要求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准备充分完整。</w:t>
      </w:r>
    </w:p>
    <w:p w:rsidR="00EA4E00" w:rsidRDefault="000A7BAB">
      <w:pPr>
        <w:adjustRightInd w:val="0"/>
        <w:snapToGrid w:val="0"/>
        <w:spacing w:line="57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第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十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五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建设单位申报财政投资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业务应按规定提交资料，相关要求或文书格式由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>
        <w:rPr>
          <w:rFonts w:ascii="仿宋_GB2312" w:eastAsia="仿宋_GB2312" w:hAnsi="仿宋_GB2312" w:cs="仿宋_GB2312" w:hint="eastAsia"/>
          <w:sz w:val="32"/>
          <w:szCs w:val="32"/>
        </w:rPr>
        <w:t>另行制定。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建设单位应确定熟悉业务工作人员作为送审资料专职人员，不得委托施工单位、中介机构或其他单位及个人代理送审事宜。</w:t>
      </w:r>
    </w:p>
    <w:p w:rsidR="00EA4E00" w:rsidRDefault="000A7BAB">
      <w:pPr>
        <w:adjustRightInd w:val="0"/>
        <w:snapToGrid w:val="0"/>
        <w:spacing w:line="57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第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十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六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工程</w:t>
      </w:r>
      <w:r>
        <w:rPr>
          <w:rFonts w:ascii="仿宋_GB2312" w:eastAsia="仿宋_GB2312" w:hAnsi="仿宋_GB2312" w:cs="仿宋_GB2312" w:hint="eastAsia"/>
          <w:sz w:val="32"/>
          <w:szCs w:val="32"/>
        </w:rPr>
        <w:t>预</w:t>
      </w:r>
      <w:r>
        <w:rPr>
          <w:rFonts w:ascii="仿宋_GB2312" w:eastAsia="仿宋_GB2312" w:hAnsi="仿宋_GB2312" w:cs="仿宋_GB2312" w:hint="eastAsia"/>
          <w:sz w:val="32"/>
          <w:szCs w:val="32"/>
        </w:rPr>
        <w:t>算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结算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业务申报流程如下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sz w:val="32"/>
          <w:szCs w:val="32"/>
        </w:rPr>
        <w:t>）建设单位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向局财审中心进行预受理咨询，并提供下列材料：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区级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财政投资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预</w:t>
      </w:r>
      <w:r>
        <w:rPr>
          <w:rFonts w:ascii="仿宋_GB2312" w:eastAsia="仿宋_GB2312" w:hAnsi="仿宋_GB2312" w:cs="仿宋_GB2312" w:hint="eastAsia"/>
          <w:sz w:val="32"/>
          <w:szCs w:val="32"/>
        </w:rPr>
        <w:t>结算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申报表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区级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财政投资项目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预</w:t>
      </w:r>
      <w:r>
        <w:rPr>
          <w:rFonts w:ascii="仿宋_GB2312" w:eastAsia="仿宋_GB2312" w:hAnsi="仿宋_GB2312" w:cs="仿宋_GB2312" w:hint="eastAsia"/>
          <w:sz w:val="32"/>
          <w:szCs w:val="32"/>
        </w:rPr>
        <w:t>结算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承诺书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区级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财政投资项目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预</w:t>
      </w:r>
      <w:r>
        <w:rPr>
          <w:rFonts w:ascii="仿宋_GB2312" w:eastAsia="仿宋_GB2312" w:hAnsi="仿宋_GB2312" w:cs="仿宋_GB2312" w:hint="eastAsia"/>
          <w:sz w:val="32"/>
          <w:szCs w:val="32"/>
        </w:rPr>
        <w:t>结算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送审资料清</w:t>
      </w:r>
      <w:r>
        <w:rPr>
          <w:rFonts w:ascii="仿宋_GB2312" w:eastAsia="仿宋_GB2312" w:hAnsi="仿宋_GB2312" w:cs="仿宋_GB2312" w:hint="eastAsia"/>
          <w:sz w:val="32"/>
          <w:szCs w:val="32"/>
        </w:rPr>
        <w:t>单</w:t>
      </w:r>
      <w:r>
        <w:rPr>
          <w:rFonts w:ascii="仿宋_GB2312" w:eastAsia="仿宋_GB2312" w:hAnsi="仿宋_GB2312" w:cs="仿宋_GB2312" w:hint="eastAsia"/>
          <w:sz w:val="32"/>
          <w:szCs w:val="32"/>
        </w:rPr>
        <w:t>及送审资料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其他根据实际情况所需资料。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>
        <w:rPr>
          <w:rFonts w:ascii="仿宋_GB2312" w:eastAsia="仿宋_GB2312" w:hAnsi="仿宋_GB2312" w:cs="仿宋_GB2312" w:hint="eastAsia"/>
          <w:sz w:val="32"/>
          <w:szCs w:val="32"/>
        </w:rPr>
        <w:t>财审中心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应自收到送审资料</w:t>
      </w:r>
      <w:r>
        <w:rPr>
          <w:rFonts w:ascii="仿宋_GB2312" w:eastAsia="仿宋_GB2312" w:hAnsi="仿宋_GB2312" w:cs="仿宋_GB2312" w:hint="eastAsia"/>
          <w:sz w:val="32"/>
          <w:szCs w:val="32"/>
        </w:rPr>
        <w:t>起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个工作日内审核完毕。</w:t>
      </w:r>
      <w:r>
        <w:rPr>
          <w:rFonts w:ascii="仿宋_GB2312" w:eastAsia="仿宋_GB2312" w:hAnsi="仿宋_GB2312" w:cs="仿宋_GB2312" w:hint="eastAsia"/>
          <w:sz w:val="32"/>
          <w:szCs w:val="32"/>
        </w:rPr>
        <w:t>送审资料齐全，</w:t>
      </w:r>
      <w:r>
        <w:rPr>
          <w:rFonts w:ascii="仿宋_GB2312" w:eastAsia="仿宋_GB2312" w:hAnsi="仿宋_GB2312" w:cs="仿宋_GB2312" w:hint="eastAsia"/>
          <w:sz w:val="32"/>
          <w:szCs w:val="32"/>
        </w:rPr>
        <w:t>符合受理条件的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书面出具预</w:t>
      </w:r>
      <w:r>
        <w:rPr>
          <w:rFonts w:ascii="仿宋_GB2312" w:eastAsia="仿宋_GB2312" w:hAnsi="仿宋_GB2312" w:cs="仿宋_GB2312" w:hint="eastAsia"/>
          <w:sz w:val="32"/>
          <w:szCs w:val="32"/>
        </w:rPr>
        <w:t>受理通知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送审资料不全，</w:t>
      </w:r>
      <w:r>
        <w:rPr>
          <w:rFonts w:ascii="仿宋_GB2312" w:eastAsia="仿宋_GB2312" w:hAnsi="仿宋_GB2312" w:cs="仿宋_GB2312" w:hint="eastAsia"/>
          <w:sz w:val="32"/>
          <w:szCs w:val="32"/>
        </w:rPr>
        <w:t>不符合受理条件的，书面一次性告知不受理原因，退回建设单位补充完善。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对于送审资料繁多的项目，建设单位可先报送财政投资</w:t>
      </w:r>
      <w:r>
        <w:rPr>
          <w:rFonts w:ascii="仿宋_GB2312" w:eastAsia="仿宋_GB2312" w:hAnsi="仿宋_GB2312" w:cs="仿宋_GB2312" w:hint="eastAsia"/>
          <w:sz w:val="32"/>
          <w:szCs w:val="32"/>
        </w:rPr>
        <w:t>预</w:t>
      </w:r>
      <w:r>
        <w:rPr>
          <w:rFonts w:ascii="仿宋_GB2312" w:eastAsia="仿宋_GB2312" w:hAnsi="仿宋_GB2312" w:cs="仿宋_GB2312" w:hint="eastAsia"/>
          <w:sz w:val="32"/>
          <w:szCs w:val="32"/>
        </w:rPr>
        <w:t>结算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申报表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>
        <w:rPr>
          <w:rFonts w:ascii="仿宋_GB2312" w:eastAsia="仿宋_GB2312" w:hAnsi="仿宋_GB2312" w:cs="仿宋_GB2312" w:hint="eastAsia"/>
          <w:sz w:val="32"/>
          <w:szCs w:val="32"/>
        </w:rPr>
        <w:t>财</w:t>
      </w:r>
      <w:r>
        <w:rPr>
          <w:rFonts w:ascii="仿宋_GB2312" w:eastAsia="仿宋_GB2312" w:hAnsi="仿宋_GB2312" w:cs="仿宋_GB2312" w:hint="eastAsia"/>
          <w:sz w:val="32"/>
          <w:szCs w:val="32"/>
        </w:rPr>
        <w:t>审</w:t>
      </w:r>
      <w:r>
        <w:rPr>
          <w:rFonts w:ascii="仿宋_GB2312" w:eastAsia="仿宋_GB2312" w:hAnsi="仿宋_GB2312" w:cs="仿宋_GB2312" w:hint="eastAsia"/>
          <w:sz w:val="32"/>
          <w:szCs w:val="32"/>
        </w:rPr>
        <w:t>中心可在收到之日起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个工作日内</w:t>
      </w:r>
      <w:r>
        <w:rPr>
          <w:rFonts w:ascii="仿宋_GB2312" w:eastAsia="仿宋_GB2312" w:hAnsi="仿宋_GB2312" w:cs="仿宋_GB2312" w:hint="eastAsia"/>
          <w:sz w:val="32"/>
          <w:szCs w:val="32"/>
        </w:rPr>
        <w:t>派员</w:t>
      </w:r>
      <w:r>
        <w:rPr>
          <w:rFonts w:ascii="仿宋_GB2312" w:eastAsia="仿宋_GB2312" w:hAnsi="仿宋_GB2312" w:cs="仿宋_GB2312" w:hint="eastAsia"/>
          <w:sz w:val="32"/>
          <w:szCs w:val="32"/>
        </w:rPr>
        <w:t>至建设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现场查看资料，并在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个工作日内审核完毕。</w:t>
      </w:r>
      <w:r>
        <w:rPr>
          <w:rFonts w:ascii="仿宋_GB2312" w:eastAsia="仿宋_GB2312" w:hAnsi="仿宋_GB2312" w:cs="仿宋_GB2312" w:hint="eastAsia"/>
          <w:sz w:val="32"/>
          <w:szCs w:val="32"/>
        </w:rPr>
        <w:t>符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合受理条件的，</w:t>
      </w:r>
      <w:r>
        <w:rPr>
          <w:rFonts w:ascii="仿宋_GB2312" w:eastAsia="仿宋_GB2312" w:hAnsi="仿宋_GB2312" w:cs="仿宋_GB2312" w:hint="eastAsia"/>
          <w:sz w:val="32"/>
          <w:szCs w:val="32"/>
        </w:rPr>
        <w:t>出具预受理通知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不符合受理条件的，</w:t>
      </w:r>
      <w:r>
        <w:rPr>
          <w:rFonts w:ascii="仿宋_GB2312" w:eastAsia="仿宋_GB2312" w:hAnsi="仿宋_GB2312" w:cs="仿宋_GB2312" w:hint="eastAsia"/>
          <w:sz w:val="32"/>
          <w:szCs w:val="32"/>
        </w:rPr>
        <w:t>书面</w:t>
      </w:r>
      <w:r>
        <w:rPr>
          <w:rFonts w:ascii="仿宋_GB2312" w:eastAsia="仿宋_GB2312" w:hAnsi="仿宋_GB2312" w:cs="仿宋_GB2312" w:hint="eastAsia"/>
          <w:sz w:val="32"/>
          <w:szCs w:val="32"/>
        </w:rPr>
        <w:t>一次性告知不受理原因。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建设单位收到预受理通知后向区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</w:t>
      </w:r>
      <w:r>
        <w:rPr>
          <w:rFonts w:ascii="仿宋_GB2312" w:eastAsia="仿宋_GB2312" w:hAnsi="仿宋_GB2312" w:cs="仿宋_GB2312" w:hint="eastAsia"/>
          <w:sz w:val="32"/>
          <w:szCs w:val="32"/>
        </w:rPr>
        <w:t>局资金业务股室</w:t>
      </w:r>
      <w:r>
        <w:rPr>
          <w:rFonts w:ascii="仿宋_GB2312" w:eastAsia="仿宋_GB2312" w:hAnsi="仿宋_GB2312" w:cs="仿宋_GB2312" w:hint="eastAsia"/>
          <w:sz w:val="32"/>
          <w:szCs w:val="32"/>
        </w:rPr>
        <w:t>申报审核业务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需</w:t>
      </w:r>
      <w:r>
        <w:rPr>
          <w:rFonts w:ascii="仿宋_GB2312" w:eastAsia="仿宋_GB2312" w:hAnsi="仿宋_GB2312" w:cs="仿宋_GB2312" w:hint="eastAsia"/>
          <w:sz w:val="32"/>
          <w:szCs w:val="32"/>
        </w:rPr>
        <w:t>提交申请函</w:t>
      </w:r>
      <w:r>
        <w:rPr>
          <w:rFonts w:ascii="仿宋_GB2312" w:eastAsia="仿宋_GB2312" w:hAnsi="仿宋_GB2312" w:cs="仿宋_GB2312" w:hint="eastAsia"/>
          <w:sz w:val="32"/>
          <w:szCs w:val="32"/>
        </w:rPr>
        <w:t>并附预受理通知</w:t>
      </w:r>
      <w:r>
        <w:rPr>
          <w:rFonts w:ascii="仿宋_GB2312" w:eastAsia="仿宋_GB2312" w:hAnsi="仿宋_GB2312" w:cs="仿宋_GB2312" w:hint="eastAsia"/>
          <w:sz w:val="32"/>
          <w:szCs w:val="32"/>
        </w:rPr>
        <w:t>、申报表、审批部门出具的批复文件、政府相关政策文件和其他资金落实文件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五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区财政局资金业务股室自收到申请函之日起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个工作日内核定资</w:t>
      </w:r>
      <w:r>
        <w:rPr>
          <w:rFonts w:ascii="仿宋_GB2312" w:eastAsia="仿宋_GB2312" w:hAnsi="仿宋_GB2312" w:cs="仿宋_GB2312" w:hint="eastAsia"/>
          <w:sz w:val="32"/>
          <w:szCs w:val="32"/>
        </w:rPr>
        <w:t>金安排情况，</w:t>
      </w:r>
      <w:r>
        <w:rPr>
          <w:rFonts w:ascii="仿宋_GB2312" w:eastAsia="仿宋_GB2312" w:hAnsi="仿宋_GB2312" w:cs="仿宋_GB2312" w:hint="eastAsia"/>
          <w:sz w:val="32"/>
          <w:szCs w:val="32"/>
        </w:rPr>
        <w:t>符合受理条件的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下达正式受理审核通知，不符合条件的书面告知不予受理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A4E00" w:rsidRDefault="000A7BAB">
      <w:pPr>
        <w:adjustRightInd w:val="0"/>
        <w:snapToGrid w:val="0"/>
        <w:spacing w:line="57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第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十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七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送审资料齐备的项目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>
        <w:rPr>
          <w:rFonts w:ascii="仿宋_GB2312" w:eastAsia="仿宋_GB2312" w:hAnsi="仿宋_GB2312" w:cs="仿宋_GB2312" w:hint="eastAsia"/>
          <w:sz w:val="32"/>
          <w:szCs w:val="32"/>
        </w:rPr>
        <w:t>财</w:t>
      </w:r>
      <w:r>
        <w:rPr>
          <w:rFonts w:ascii="仿宋_GB2312" w:eastAsia="仿宋_GB2312" w:hAnsi="仿宋_GB2312" w:cs="仿宋_GB2312" w:hint="eastAsia"/>
          <w:sz w:val="32"/>
          <w:szCs w:val="32"/>
        </w:rPr>
        <w:t>审</w:t>
      </w:r>
      <w:r>
        <w:rPr>
          <w:rFonts w:ascii="仿宋_GB2312" w:eastAsia="仿宋_GB2312" w:hAnsi="仿宋_GB2312" w:cs="仿宋_GB2312" w:hint="eastAsia"/>
          <w:sz w:val="32"/>
          <w:szCs w:val="32"/>
        </w:rPr>
        <w:t>中心应在以下时限以内出具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意见</w:t>
      </w:r>
      <w:r>
        <w:rPr>
          <w:rFonts w:ascii="仿宋_GB2312" w:eastAsia="仿宋_GB2312" w:hAnsi="仿宋_GB2312" w:cs="仿宋_GB2312" w:hint="eastAsia"/>
          <w:sz w:val="32"/>
          <w:szCs w:val="32"/>
        </w:rPr>
        <w:t>（征求</w:t>
      </w:r>
      <w:r>
        <w:rPr>
          <w:rFonts w:ascii="仿宋_GB2312" w:eastAsia="仿宋_GB2312" w:hAnsi="仿宋_GB2312" w:cs="仿宋_GB2312" w:hint="eastAsia"/>
          <w:sz w:val="32"/>
          <w:szCs w:val="32"/>
        </w:rPr>
        <w:t>意见稿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送审金额</w:t>
      </w:r>
      <w:r>
        <w:rPr>
          <w:rFonts w:ascii="仿宋_GB2312" w:eastAsia="仿宋_GB2312" w:hAnsi="仿宋_GB2312" w:cs="仿宋_GB2312" w:hint="eastAsia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万元以下（</w:t>
      </w:r>
      <w:r>
        <w:rPr>
          <w:rFonts w:ascii="仿宋_GB2312" w:eastAsia="仿宋_GB2312" w:hAnsi="仿宋_GB2312" w:cs="仿宋_GB2312" w:hint="eastAsia"/>
          <w:sz w:val="32"/>
          <w:szCs w:val="32"/>
        </w:rPr>
        <w:t>含</w:t>
      </w:r>
      <w:r>
        <w:rPr>
          <w:rFonts w:ascii="仿宋_GB2312" w:eastAsia="仿宋_GB2312" w:hAnsi="仿宋_GB2312" w:cs="仿宋_GB2312" w:hint="eastAsia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）的预算审核项目为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个工作日，结算审核项目为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个工作日；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送审金额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000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至</w:t>
      </w:r>
      <w:r>
        <w:rPr>
          <w:rFonts w:ascii="仿宋_GB2312" w:eastAsia="仿宋_GB2312" w:hAnsi="仿宋_GB2312" w:cs="仿宋_GB2312" w:hint="eastAsia"/>
          <w:sz w:val="32"/>
          <w:szCs w:val="32"/>
        </w:rPr>
        <w:t>5000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万元以下（含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000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万元）的</w:t>
      </w:r>
      <w:r>
        <w:rPr>
          <w:rFonts w:ascii="仿宋_GB2312" w:eastAsia="仿宋_GB2312" w:hAnsi="仿宋_GB2312" w:cs="仿宋_GB2312" w:hint="eastAsia"/>
          <w:sz w:val="32"/>
          <w:szCs w:val="32"/>
        </w:rPr>
        <w:t>预算审核项目为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个工作日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结算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项目为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个工作日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送审金额</w:t>
      </w:r>
      <w:r>
        <w:rPr>
          <w:rFonts w:ascii="仿宋_GB2312" w:eastAsia="仿宋_GB2312" w:hAnsi="仿宋_GB2312" w:cs="仿宋_GB2312" w:hint="eastAsia"/>
          <w:sz w:val="32"/>
          <w:szCs w:val="32"/>
        </w:rPr>
        <w:t>5000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至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亿元以下（含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亿）的</w:t>
      </w:r>
      <w:r>
        <w:rPr>
          <w:rFonts w:ascii="仿宋_GB2312" w:eastAsia="仿宋_GB2312" w:hAnsi="仿宋_GB2312" w:cs="仿宋_GB2312" w:hint="eastAsia"/>
          <w:sz w:val="32"/>
          <w:szCs w:val="32"/>
        </w:rPr>
        <w:t>预算项目为</w:t>
      </w:r>
      <w:r>
        <w:rPr>
          <w:rFonts w:ascii="仿宋_GB2312" w:eastAsia="仿宋_GB2312" w:hAnsi="仿宋_GB2312" w:cs="仿宋_GB2312" w:hint="eastAsia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>个工作日，</w:t>
      </w:r>
      <w:r>
        <w:rPr>
          <w:rFonts w:ascii="仿宋_GB2312" w:eastAsia="仿宋_GB2312" w:hAnsi="仿宋_GB2312" w:cs="仿宋_GB2312" w:hint="eastAsia"/>
          <w:sz w:val="32"/>
          <w:szCs w:val="32"/>
        </w:rPr>
        <w:t>结算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项目为</w:t>
      </w:r>
      <w:r>
        <w:rPr>
          <w:rFonts w:ascii="仿宋_GB2312" w:eastAsia="仿宋_GB2312" w:hAnsi="仿宋_GB2312" w:cs="仿宋_GB2312" w:hint="eastAsia"/>
          <w:sz w:val="32"/>
          <w:szCs w:val="32"/>
        </w:rPr>
        <w:t>35</w:t>
      </w:r>
      <w:r>
        <w:rPr>
          <w:rFonts w:ascii="仿宋_GB2312" w:eastAsia="仿宋_GB2312" w:hAnsi="仿宋_GB2312" w:cs="仿宋_GB2312" w:hint="eastAsia"/>
          <w:sz w:val="32"/>
          <w:szCs w:val="32"/>
        </w:rPr>
        <w:t>个工作日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送审金额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</w:t>
      </w:r>
      <w:r>
        <w:rPr>
          <w:rFonts w:ascii="仿宋_GB2312" w:eastAsia="仿宋_GB2312" w:hAnsi="仿宋_GB2312" w:cs="仿宋_GB2312" w:hint="eastAsia"/>
          <w:sz w:val="32"/>
          <w:szCs w:val="32"/>
        </w:rPr>
        <w:t>至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亿元以下（含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亿）的</w:t>
      </w:r>
      <w:r>
        <w:rPr>
          <w:rFonts w:ascii="仿宋_GB2312" w:eastAsia="仿宋_GB2312" w:hAnsi="仿宋_GB2312" w:cs="仿宋_GB2312" w:hint="eastAsia"/>
          <w:sz w:val="32"/>
          <w:szCs w:val="32"/>
        </w:rPr>
        <w:t>预算项目为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个工作日，</w:t>
      </w:r>
      <w:r>
        <w:rPr>
          <w:rFonts w:ascii="仿宋_GB2312" w:eastAsia="仿宋_GB2312" w:hAnsi="仿宋_GB2312" w:cs="仿宋_GB2312" w:hint="eastAsia"/>
          <w:sz w:val="32"/>
          <w:szCs w:val="32"/>
        </w:rPr>
        <w:t>结算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项目为</w:t>
      </w:r>
      <w:r>
        <w:rPr>
          <w:rFonts w:ascii="仿宋_GB2312" w:eastAsia="仿宋_GB2312" w:hAnsi="仿宋_GB2312" w:cs="仿宋_GB2312" w:hint="eastAsia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sz w:val="32"/>
          <w:szCs w:val="32"/>
        </w:rPr>
        <w:t>个工作日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五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送审金额</w:t>
      </w:r>
      <w:r>
        <w:rPr>
          <w:rFonts w:ascii="仿宋_GB2312" w:eastAsia="仿宋_GB2312" w:hAnsi="仿宋_GB2312" w:cs="仿宋_GB2312" w:hint="eastAsia"/>
          <w:sz w:val="32"/>
          <w:szCs w:val="32"/>
        </w:rPr>
        <w:t>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亿元的</w:t>
      </w:r>
      <w:r>
        <w:rPr>
          <w:rFonts w:ascii="仿宋_GB2312" w:eastAsia="仿宋_GB2312" w:hAnsi="仿宋_GB2312" w:cs="仿宋_GB2312" w:hint="eastAsia"/>
          <w:sz w:val="32"/>
          <w:szCs w:val="32"/>
        </w:rPr>
        <w:t>预算项目为</w:t>
      </w:r>
      <w:r>
        <w:rPr>
          <w:rFonts w:ascii="仿宋_GB2312" w:eastAsia="仿宋_GB2312" w:hAnsi="仿宋_GB2312" w:cs="仿宋_GB2312" w:hint="eastAsia"/>
          <w:sz w:val="32"/>
          <w:szCs w:val="32"/>
        </w:rPr>
        <w:t>35</w:t>
      </w:r>
      <w:r>
        <w:rPr>
          <w:rFonts w:ascii="仿宋_GB2312" w:eastAsia="仿宋_GB2312" w:hAnsi="仿宋_GB2312" w:cs="仿宋_GB2312" w:hint="eastAsia"/>
          <w:sz w:val="32"/>
          <w:szCs w:val="32"/>
        </w:rPr>
        <w:t>个工作日，</w:t>
      </w:r>
      <w:r>
        <w:rPr>
          <w:rFonts w:ascii="仿宋_GB2312" w:eastAsia="仿宋_GB2312" w:hAnsi="仿宋_GB2312" w:cs="仿宋_GB2312" w:hint="eastAsia"/>
          <w:sz w:val="32"/>
          <w:szCs w:val="32"/>
        </w:rPr>
        <w:t>结算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项目为</w:t>
      </w:r>
      <w:r>
        <w:rPr>
          <w:rFonts w:ascii="仿宋_GB2312" w:eastAsia="仿宋_GB2312" w:hAnsi="仿宋_GB2312" w:cs="仿宋_GB2312" w:hint="eastAsia"/>
          <w:sz w:val="32"/>
          <w:szCs w:val="32"/>
        </w:rPr>
        <w:t>45</w:t>
      </w:r>
      <w:r>
        <w:rPr>
          <w:rFonts w:ascii="仿宋_GB2312" w:eastAsia="仿宋_GB2312" w:hAnsi="仿宋_GB2312" w:cs="仿宋_GB2312" w:hint="eastAsia"/>
          <w:sz w:val="32"/>
          <w:szCs w:val="32"/>
        </w:rPr>
        <w:t>个工作日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六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特大型项目或特殊项目经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</w:t>
      </w:r>
      <w:r>
        <w:rPr>
          <w:rFonts w:ascii="仿宋_GB2312" w:eastAsia="仿宋_GB2312" w:hAnsi="仿宋_GB2312" w:cs="仿宋_GB2312" w:hint="eastAsia"/>
          <w:sz w:val="32"/>
          <w:szCs w:val="32"/>
        </w:rPr>
        <w:t>局主要</w:t>
      </w:r>
      <w:r>
        <w:rPr>
          <w:rFonts w:ascii="仿宋_GB2312" w:eastAsia="仿宋_GB2312" w:hAnsi="仿宋_GB2312" w:cs="仿宋_GB2312" w:hint="eastAsia"/>
          <w:sz w:val="32"/>
          <w:szCs w:val="32"/>
        </w:rPr>
        <w:t>领导批准可延长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时限，延长时间不超过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个工作日。</w:t>
      </w:r>
    </w:p>
    <w:p w:rsidR="00EA4E00" w:rsidRDefault="000A7BAB">
      <w:pPr>
        <w:adjustRightInd w:val="0"/>
        <w:snapToGrid w:val="0"/>
        <w:spacing w:line="57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第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十八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工程</w:t>
      </w:r>
      <w:r>
        <w:rPr>
          <w:rFonts w:ascii="仿宋_GB2312" w:eastAsia="仿宋_GB2312" w:hAnsi="仿宋_GB2312" w:cs="仿宋_GB2312" w:hint="eastAsia"/>
          <w:sz w:val="32"/>
          <w:szCs w:val="32"/>
        </w:rPr>
        <w:t>预</w:t>
      </w:r>
      <w:r>
        <w:rPr>
          <w:rFonts w:ascii="仿宋_GB2312" w:eastAsia="仿宋_GB2312" w:hAnsi="仿宋_GB2312" w:cs="仿宋_GB2312" w:hint="eastAsia"/>
          <w:sz w:val="32"/>
          <w:szCs w:val="32"/>
        </w:rPr>
        <w:t>算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结算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过程有关程序如下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建设单位应自收到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意见</w:t>
      </w:r>
      <w:r>
        <w:rPr>
          <w:rFonts w:ascii="仿宋_GB2312" w:eastAsia="仿宋_GB2312" w:hAnsi="仿宋_GB2312" w:cs="仿宋_GB2312" w:hint="eastAsia"/>
          <w:sz w:val="32"/>
          <w:szCs w:val="32"/>
        </w:rPr>
        <w:t>（征求</w:t>
      </w:r>
      <w:r>
        <w:rPr>
          <w:rFonts w:ascii="仿宋_GB2312" w:eastAsia="仿宋_GB2312" w:hAnsi="仿宋_GB2312" w:cs="仿宋_GB2312" w:hint="eastAsia"/>
          <w:sz w:val="32"/>
          <w:szCs w:val="32"/>
        </w:rPr>
        <w:t>意见稿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之日起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个工作日内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组织相关单位完成核对并出具书面反馈意见，反馈意见</w:t>
      </w:r>
      <w:r>
        <w:rPr>
          <w:rFonts w:ascii="仿宋_GB2312" w:eastAsia="仿宋_GB2312" w:hAnsi="仿宋_GB2312" w:cs="仿宋_GB2312" w:hint="eastAsia"/>
          <w:sz w:val="32"/>
          <w:szCs w:val="32"/>
        </w:rPr>
        <w:t>由建设单位负责人</w:t>
      </w:r>
      <w:r>
        <w:rPr>
          <w:rFonts w:ascii="仿宋_GB2312" w:eastAsia="仿宋_GB2312" w:hAnsi="仿宋_GB2312" w:cs="仿宋_GB2312" w:hint="eastAsia"/>
          <w:sz w:val="32"/>
          <w:szCs w:val="32"/>
        </w:rPr>
        <w:t>或其授权人</w:t>
      </w:r>
      <w:r>
        <w:rPr>
          <w:rFonts w:ascii="仿宋_GB2312" w:eastAsia="仿宋_GB2312" w:hAnsi="仿宋_GB2312" w:cs="仿宋_GB2312" w:hint="eastAsia"/>
          <w:sz w:val="32"/>
          <w:szCs w:val="32"/>
        </w:rPr>
        <w:t>签字并加盖公章确认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核对过程中需补充完善资料的</w:t>
      </w:r>
      <w:r>
        <w:rPr>
          <w:rFonts w:ascii="仿宋_GB2312" w:eastAsia="仿宋_GB2312" w:hAnsi="仿宋_GB2312" w:cs="仿宋_GB2312" w:hint="eastAsia"/>
          <w:sz w:val="32"/>
          <w:szCs w:val="32"/>
        </w:rPr>
        <w:t>，应在核对完成时限内补充完毕；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>
        <w:rPr>
          <w:rFonts w:ascii="仿宋_GB2312" w:eastAsia="仿宋_GB2312" w:hAnsi="仿宋_GB2312" w:cs="仿宋_GB2312" w:hint="eastAsia"/>
          <w:sz w:val="32"/>
          <w:szCs w:val="32"/>
        </w:rPr>
        <w:t>财审中心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在</w:t>
      </w:r>
      <w:r>
        <w:rPr>
          <w:rFonts w:ascii="仿宋_GB2312" w:eastAsia="仿宋_GB2312" w:hAnsi="仿宋_GB2312" w:cs="仿宋_GB2312" w:hint="eastAsia"/>
          <w:sz w:val="32"/>
          <w:szCs w:val="32"/>
        </w:rPr>
        <w:t>收到建设单位反馈意见和补充完善资料并经核对后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个工作日内出具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报告</w:t>
      </w:r>
      <w:r>
        <w:rPr>
          <w:rFonts w:ascii="仿宋_GB2312" w:eastAsia="仿宋_GB2312" w:hAnsi="仿宋_GB2312" w:cs="仿宋_GB2312" w:hint="eastAsia"/>
          <w:sz w:val="32"/>
          <w:szCs w:val="32"/>
        </w:rPr>
        <w:t>（结论）</w:t>
      </w:r>
      <w:r>
        <w:rPr>
          <w:rFonts w:ascii="仿宋_GB2312" w:eastAsia="仿宋_GB2312" w:hAnsi="仿宋_GB2312" w:cs="仿宋_GB2312" w:hint="eastAsia"/>
          <w:sz w:val="32"/>
          <w:szCs w:val="32"/>
        </w:rPr>
        <w:t>征求意见稿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核对过程中存在较大争议无法达成一致意见的，由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>
        <w:rPr>
          <w:rFonts w:ascii="仿宋_GB2312" w:eastAsia="仿宋_GB2312" w:hAnsi="仿宋_GB2312" w:cs="仿宋_GB2312" w:hint="eastAsia"/>
          <w:sz w:val="32"/>
          <w:szCs w:val="32"/>
        </w:rPr>
        <w:t>财审中心报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>
        <w:rPr>
          <w:rFonts w:ascii="仿宋_GB2312" w:eastAsia="仿宋_GB2312" w:hAnsi="仿宋_GB2312" w:cs="仿宋_GB2312" w:hint="eastAsia"/>
          <w:sz w:val="32"/>
          <w:szCs w:val="32"/>
        </w:rPr>
        <w:t>协调处理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建设单位应自收到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报告</w:t>
      </w:r>
      <w:r>
        <w:rPr>
          <w:rFonts w:ascii="仿宋_GB2312" w:eastAsia="仿宋_GB2312" w:hAnsi="仿宋_GB2312" w:cs="仿宋_GB2312" w:hint="eastAsia"/>
          <w:sz w:val="32"/>
          <w:szCs w:val="32"/>
        </w:rPr>
        <w:t>（结论）</w:t>
      </w:r>
      <w:r>
        <w:rPr>
          <w:rFonts w:ascii="仿宋_GB2312" w:eastAsia="仿宋_GB2312" w:hAnsi="仿宋_GB2312" w:cs="仿宋_GB2312" w:hint="eastAsia"/>
          <w:sz w:val="32"/>
          <w:szCs w:val="32"/>
        </w:rPr>
        <w:t>征求意见稿之日起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个工作日内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组织相关单位完成核对并出具书面反馈意见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反馈意见</w:t>
      </w:r>
      <w:r>
        <w:rPr>
          <w:rFonts w:ascii="仿宋_GB2312" w:eastAsia="仿宋_GB2312" w:hAnsi="仿宋_GB2312" w:cs="仿宋_GB2312" w:hint="eastAsia"/>
          <w:sz w:val="32"/>
          <w:szCs w:val="32"/>
        </w:rPr>
        <w:t>由建设单位负责人</w:t>
      </w:r>
      <w:r>
        <w:rPr>
          <w:rFonts w:ascii="仿宋_GB2312" w:eastAsia="仿宋_GB2312" w:hAnsi="仿宋_GB2312" w:cs="仿宋_GB2312" w:hint="eastAsia"/>
          <w:sz w:val="32"/>
          <w:szCs w:val="32"/>
        </w:rPr>
        <w:t>或其授权人</w:t>
      </w:r>
      <w:r>
        <w:rPr>
          <w:rFonts w:ascii="仿宋_GB2312" w:eastAsia="仿宋_GB2312" w:hAnsi="仿宋_GB2312" w:cs="仿宋_GB2312" w:hint="eastAsia"/>
          <w:sz w:val="32"/>
          <w:szCs w:val="32"/>
        </w:rPr>
        <w:t>签字并加盖公章确认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>
        <w:rPr>
          <w:rFonts w:ascii="仿宋_GB2312" w:eastAsia="仿宋_GB2312" w:hAnsi="仿宋_GB2312" w:cs="仿宋_GB2312" w:hint="eastAsia"/>
          <w:sz w:val="32"/>
          <w:szCs w:val="32"/>
        </w:rPr>
        <w:t>财审中心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应自收到建设单位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报告</w:t>
      </w:r>
      <w:r>
        <w:rPr>
          <w:rFonts w:ascii="仿宋_GB2312" w:eastAsia="仿宋_GB2312" w:hAnsi="仿宋_GB2312" w:cs="仿宋_GB2312" w:hint="eastAsia"/>
          <w:sz w:val="32"/>
          <w:szCs w:val="32"/>
        </w:rPr>
        <w:t>（结论）</w:t>
      </w:r>
      <w:r>
        <w:rPr>
          <w:rFonts w:ascii="仿宋_GB2312" w:eastAsia="仿宋_GB2312" w:hAnsi="仿宋_GB2312" w:cs="仿宋_GB2312" w:hint="eastAsia"/>
          <w:sz w:val="32"/>
          <w:szCs w:val="32"/>
        </w:rPr>
        <w:t>征求意见稿书面反馈意见并经核对</w:t>
      </w:r>
      <w:r>
        <w:rPr>
          <w:rFonts w:ascii="仿宋_GB2312" w:eastAsia="仿宋_GB2312" w:hAnsi="仿宋_GB2312" w:cs="仿宋_GB2312" w:hint="eastAsia"/>
          <w:sz w:val="32"/>
          <w:szCs w:val="32"/>
        </w:rPr>
        <w:t>无误</w:t>
      </w:r>
      <w:r>
        <w:rPr>
          <w:rFonts w:ascii="仿宋_GB2312" w:eastAsia="仿宋_GB2312" w:hAnsi="仿宋_GB2312" w:cs="仿宋_GB2312" w:hint="eastAsia"/>
          <w:sz w:val="32"/>
          <w:szCs w:val="32"/>
        </w:rPr>
        <w:t>后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个工作日内</w:t>
      </w:r>
      <w:r>
        <w:rPr>
          <w:rFonts w:ascii="仿宋_GB2312" w:eastAsia="仿宋_GB2312" w:hAnsi="仿宋_GB2312" w:cs="仿宋_GB2312" w:hint="eastAsia"/>
          <w:sz w:val="32"/>
          <w:szCs w:val="32"/>
        </w:rPr>
        <w:t>报送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审核报告（结论）</w:t>
      </w:r>
      <w:r>
        <w:rPr>
          <w:rFonts w:ascii="仿宋_GB2312" w:eastAsia="仿宋_GB2312" w:hAnsi="仿宋_GB2312" w:cs="仿宋_GB2312" w:hint="eastAsia"/>
          <w:sz w:val="32"/>
          <w:szCs w:val="32"/>
        </w:rPr>
        <w:t>并报区财政局审核批复（批转）；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五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局财审中心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过程中，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补充资料时间、</w:t>
      </w:r>
      <w:r>
        <w:rPr>
          <w:rFonts w:ascii="仿宋_GB2312" w:eastAsia="仿宋_GB2312" w:hAnsi="仿宋_GB2312" w:cs="仿宋_GB2312" w:hint="eastAsia"/>
          <w:sz w:val="32"/>
          <w:szCs w:val="32"/>
        </w:rPr>
        <w:t>回复</w:t>
      </w:r>
      <w:r>
        <w:rPr>
          <w:rFonts w:ascii="仿宋_GB2312" w:eastAsia="仿宋_GB2312" w:hAnsi="仿宋_GB2312" w:cs="仿宋_GB2312" w:hint="eastAsia"/>
          <w:sz w:val="32"/>
          <w:szCs w:val="32"/>
        </w:rPr>
        <w:t>征求意见时间</w:t>
      </w:r>
      <w:r>
        <w:rPr>
          <w:rFonts w:ascii="仿宋_GB2312" w:eastAsia="仿宋_GB2312" w:hAnsi="仿宋_GB2312" w:cs="仿宋_GB2312" w:hint="eastAsia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sz w:val="32"/>
          <w:szCs w:val="32"/>
        </w:rPr>
        <w:t>核对与确认时间</w:t>
      </w:r>
      <w:r>
        <w:rPr>
          <w:rFonts w:ascii="仿宋_GB2312" w:eastAsia="仿宋_GB2312" w:hAnsi="仿宋_GB2312" w:cs="仿宋_GB2312" w:hint="eastAsia"/>
          <w:sz w:val="32"/>
          <w:szCs w:val="32"/>
        </w:rPr>
        <w:t>等</w:t>
      </w:r>
      <w:r>
        <w:rPr>
          <w:rFonts w:ascii="仿宋_GB2312" w:eastAsia="仿宋_GB2312" w:hAnsi="仿宋_GB2312" w:cs="仿宋_GB2312" w:hint="eastAsia"/>
          <w:sz w:val="32"/>
          <w:szCs w:val="32"/>
        </w:rPr>
        <w:t>均不予计入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时限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六</w:t>
      </w:r>
      <w:r>
        <w:rPr>
          <w:rFonts w:ascii="仿宋_GB2312" w:eastAsia="仿宋_GB2312" w:hAnsi="仿宋_GB2312" w:cs="仿宋_GB2312" w:hint="eastAsia"/>
          <w:sz w:val="32"/>
          <w:szCs w:val="32"/>
        </w:rPr>
        <w:t>）审核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过程中，发现资料缺失或不足的，应书面通知建设单位按要求补充完善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A4E00" w:rsidRDefault="000A7BAB">
      <w:pPr>
        <w:adjustRightInd w:val="0"/>
        <w:snapToGrid w:val="0"/>
        <w:spacing w:line="57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第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十九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结论性文件包括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报告、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审核结论和</w:t>
      </w:r>
      <w:r>
        <w:rPr>
          <w:rFonts w:ascii="仿宋_GB2312" w:eastAsia="仿宋_GB2312" w:hAnsi="仿宋_GB2312" w:cs="仿宋_GB2312" w:hint="eastAsia"/>
          <w:sz w:val="32"/>
          <w:szCs w:val="32"/>
        </w:rPr>
        <w:t>反映事项</w:t>
      </w:r>
      <w:r>
        <w:rPr>
          <w:rFonts w:ascii="仿宋_GB2312" w:eastAsia="仿宋_GB2312" w:hAnsi="仿宋_GB2312" w:cs="仿宋_GB2312" w:hint="eastAsia"/>
          <w:sz w:val="32"/>
          <w:szCs w:val="32"/>
        </w:rPr>
        <w:t>的审核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业务函。特殊情况下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如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证据、依据不充分但</w:t>
      </w:r>
      <w:r>
        <w:rPr>
          <w:rFonts w:ascii="仿宋_GB2312" w:eastAsia="仿宋_GB2312" w:hAnsi="仿宋_GB2312" w:cs="仿宋_GB2312" w:hint="eastAsia"/>
          <w:sz w:val="32"/>
          <w:szCs w:val="32"/>
        </w:rPr>
        <w:t>必</w:t>
      </w:r>
      <w:r>
        <w:rPr>
          <w:rFonts w:ascii="仿宋_GB2312" w:eastAsia="仿宋_GB2312" w:hAnsi="仿宋_GB2312" w:cs="仿宋_GB2312" w:hint="eastAsia"/>
          <w:sz w:val="32"/>
          <w:szCs w:val="32"/>
        </w:rPr>
        <w:t>须出具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意见</w:t>
      </w:r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，交办项目等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可采用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业务函的形式。</w:t>
      </w:r>
    </w:p>
    <w:p w:rsidR="00EA4E00" w:rsidRDefault="000A7BAB">
      <w:pPr>
        <w:adjustRightInd w:val="0"/>
        <w:snapToGrid w:val="0"/>
        <w:spacing w:line="57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第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二十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建设单位根据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>
        <w:rPr>
          <w:rFonts w:ascii="仿宋_GB2312" w:eastAsia="仿宋_GB2312" w:hAnsi="仿宋_GB2312" w:cs="仿宋_GB2312" w:hint="eastAsia"/>
          <w:sz w:val="32"/>
          <w:szCs w:val="32"/>
        </w:rPr>
        <w:t>出具的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报告</w:t>
      </w:r>
      <w:r>
        <w:rPr>
          <w:rFonts w:ascii="仿宋_GB2312" w:eastAsia="仿宋_GB2312" w:hAnsi="仿宋_GB2312" w:cs="仿宋_GB2312" w:hint="eastAsia"/>
          <w:sz w:val="32"/>
          <w:szCs w:val="32"/>
        </w:rPr>
        <w:t>、审核结论</w:t>
      </w:r>
      <w:r>
        <w:rPr>
          <w:rFonts w:ascii="仿宋_GB2312" w:eastAsia="仿宋_GB2312" w:hAnsi="仿宋_GB2312" w:cs="仿宋_GB2312" w:hint="eastAsia"/>
          <w:sz w:val="32"/>
          <w:szCs w:val="32"/>
        </w:rPr>
        <w:t>或反映事项</w:t>
      </w:r>
      <w:r>
        <w:rPr>
          <w:rFonts w:ascii="仿宋_GB2312" w:eastAsia="仿宋_GB2312" w:hAnsi="仿宋_GB2312" w:cs="仿宋_GB2312" w:hint="eastAsia"/>
          <w:sz w:val="32"/>
          <w:szCs w:val="32"/>
        </w:rPr>
        <w:t>的审核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业务函，及时执行或进行整改，对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结果存有异议的，应在收到之日起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个月内提出，由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>
        <w:rPr>
          <w:rFonts w:ascii="仿宋_GB2312" w:eastAsia="仿宋_GB2312" w:hAnsi="仿宋_GB2312" w:cs="仿宋_GB2312" w:hint="eastAsia"/>
          <w:sz w:val="32"/>
          <w:szCs w:val="32"/>
        </w:rPr>
        <w:t>协调处理。</w:t>
      </w:r>
    </w:p>
    <w:p w:rsidR="00EA4E00" w:rsidRDefault="00EA4E00">
      <w:pPr>
        <w:adjustRightInd w:val="0"/>
        <w:snapToGrid w:val="0"/>
        <w:spacing w:line="57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</w:p>
    <w:p w:rsidR="00EA4E00" w:rsidRDefault="000A7BAB">
      <w:pPr>
        <w:adjustRightInd w:val="0"/>
        <w:snapToGrid w:val="0"/>
        <w:spacing w:line="57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第五章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审核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监督管理</w:t>
      </w:r>
    </w:p>
    <w:p w:rsidR="00EA4E00" w:rsidRDefault="00EA4E00">
      <w:pPr>
        <w:adjustRightInd w:val="0"/>
        <w:snapToGrid w:val="0"/>
        <w:spacing w:line="570" w:lineRule="exact"/>
        <w:rPr>
          <w:rFonts w:ascii="仿宋" w:eastAsia="仿宋" w:hAnsi="仿宋" w:cs="仿宋"/>
          <w:sz w:val="32"/>
          <w:szCs w:val="32"/>
        </w:rPr>
      </w:pPr>
    </w:p>
    <w:p w:rsidR="00EA4E00" w:rsidRDefault="000A7BAB">
      <w:pPr>
        <w:adjustRightInd w:val="0"/>
        <w:snapToGrid w:val="0"/>
        <w:spacing w:line="57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第二十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一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根据《广东省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建设工程</w:t>
      </w:r>
      <w:r>
        <w:rPr>
          <w:rFonts w:ascii="仿宋_GB2312" w:eastAsia="仿宋_GB2312" w:hAnsi="仿宋_GB2312" w:cs="仿宋_GB2312" w:hint="eastAsia"/>
          <w:sz w:val="32"/>
          <w:szCs w:val="32"/>
        </w:rPr>
        <w:t>造价管理规定》，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>
        <w:rPr>
          <w:rFonts w:ascii="仿宋_GB2312" w:eastAsia="仿宋_GB2312" w:hAnsi="仿宋_GB2312" w:cs="仿宋_GB2312" w:hint="eastAsia"/>
          <w:sz w:val="32"/>
          <w:szCs w:val="32"/>
        </w:rPr>
        <w:t>将定期在一定范围内对建设单位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的预算、</w:t>
      </w:r>
      <w:r>
        <w:rPr>
          <w:rFonts w:ascii="仿宋_GB2312" w:eastAsia="仿宋_GB2312" w:hAnsi="仿宋_GB2312" w:cs="仿宋_GB2312" w:hint="eastAsia"/>
          <w:sz w:val="32"/>
          <w:szCs w:val="32"/>
        </w:rPr>
        <w:t>结算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核减率超过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的项目进行通报，对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中发现的普遍性问题和典型案例进行披露。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highlight w:val="red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计算公式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核减率</w:t>
      </w:r>
      <w:r>
        <w:rPr>
          <w:rFonts w:ascii="仿宋_GB2312" w:eastAsia="仿宋_GB2312" w:hAnsi="仿宋_GB2312" w:cs="仿宋_GB2312" w:hint="eastAsia"/>
          <w:sz w:val="32"/>
          <w:szCs w:val="32"/>
        </w:rPr>
        <w:t>=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送审金额</w:t>
      </w:r>
      <w:r>
        <w:rPr>
          <w:rFonts w:ascii="宋体" w:eastAsia="宋体" w:hAnsi="宋体" w:cs="宋体" w:hint="eastAsia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审定金额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Arial" w:eastAsia="仿宋_GB2312" w:hAnsi="Arial" w:cs="Arial"/>
          <w:sz w:val="32"/>
          <w:szCs w:val="32"/>
        </w:rPr>
        <w:t>÷</w:t>
      </w:r>
      <w:r>
        <w:rPr>
          <w:rFonts w:ascii="仿宋_GB2312" w:eastAsia="仿宋_GB2312" w:hAnsi="仿宋_GB2312" w:cs="仿宋_GB2312" w:hint="eastAsia"/>
          <w:sz w:val="32"/>
          <w:szCs w:val="32"/>
        </w:rPr>
        <w:t>送审金额</w:t>
      </w:r>
      <w:r>
        <w:rPr>
          <w:rFonts w:ascii="Arial" w:eastAsia="仿宋_GB2312" w:hAnsi="Arial" w:cs="Arial"/>
          <w:sz w:val="32"/>
          <w:szCs w:val="32"/>
        </w:rPr>
        <w:t>×</w:t>
      </w:r>
      <w:r>
        <w:rPr>
          <w:rFonts w:ascii="仿宋_GB2312" w:eastAsia="仿宋_GB2312" w:hAnsi="仿宋_GB2312" w:cs="仿宋_GB2312" w:hint="eastAsia"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A4E00" w:rsidRDefault="000A7BAB">
      <w:pPr>
        <w:adjustRightInd w:val="0"/>
        <w:snapToGrid w:val="0"/>
        <w:spacing w:line="57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第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二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十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二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财政投资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业务依法接受审计机关的审计监督。</w:t>
      </w:r>
    </w:p>
    <w:p w:rsidR="00EA4E00" w:rsidRDefault="000A7BAB">
      <w:pPr>
        <w:adjustRightInd w:val="0"/>
        <w:snapToGrid w:val="0"/>
        <w:spacing w:line="57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第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二十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三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>
        <w:rPr>
          <w:rFonts w:ascii="仿宋_GB2312" w:eastAsia="仿宋_GB2312" w:hAnsi="仿宋_GB2312" w:cs="仿宋_GB2312" w:hint="eastAsia"/>
          <w:sz w:val="32"/>
          <w:szCs w:val="32"/>
        </w:rPr>
        <w:t>财审</w:t>
      </w:r>
      <w:r>
        <w:rPr>
          <w:rFonts w:ascii="仿宋_GB2312" w:eastAsia="仿宋_GB2312" w:hAnsi="仿宋_GB2312" w:cs="仿宋_GB2312" w:hint="eastAsia"/>
          <w:sz w:val="32"/>
          <w:szCs w:val="32"/>
        </w:rPr>
        <w:t>中心对</w:t>
      </w:r>
      <w:r>
        <w:rPr>
          <w:rFonts w:ascii="仿宋_GB2312" w:eastAsia="仿宋_GB2312" w:hAnsi="仿宋_GB2312" w:cs="仿宋_GB2312" w:hint="eastAsia"/>
          <w:sz w:val="32"/>
          <w:szCs w:val="32"/>
        </w:rPr>
        <w:t>区财政局委托的</w:t>
      </w:r>
      <w:r>
        <w:rPr>
          <w:rFonts w:ascii="仿宋_GB2312" w:eastAsia="仿宋_GB2312" w:hAnsi="仿宋_GB2312" w:cs="仿宋_GB2312" w:hint="eastAsia"/>
          <w:sz w:val="32"/>
          <w:szCs w:val="32"/>
        </w:rPr>
        <w:t>中介机构</w:t>
      </w:r>
      <w:r>
        <w:rPr>
          <w:rFonts w:ascii="仿宋_GB2312" w:eastAsia="仿宋_GB2312" w:hAnsi="仿宋_GB2312" w:cs="仿宋_GB2312" w:hint="eastAsia"/>
          <w:sz w:val="32"/>
          <w:szCs w:val="32"/>
        </w:rPr>
        <w:t>的从业审核人员、</w:t>
      </w:r>
      <w:r>
        <w:rPr>
          <w:rFonts w:ascii="仿宋_GB2312" w:eastAsia="仿宋_GB2312" w:hAnsi="仿宋_GB2312" w:cs="仿宋_GB2312" w:hint="eastAsia"/>
          <w:sz w:val="32"/>
          <w:szCs w:val="32"/>
        </w:rPr>
        <w:t>内控制度进行登记存档。对不具备从业</w:t>
      </w:r>
      <w:r>
        <w:rPr>
          <w:rFonts w:ascii="仿宋_GB2312" w:eastAsia="仿宋_GB2312" w:hAnsi="仿宋_GB2312" w:cs="仿宋_GB2312" w:hint="eastAsia"/>
          <w:sz w:val="32"/>
          <w:szCs w:val="32"/>
        </w:rPr>
        <w:t>能力</w:t>
      </w:r>
      <w:r>
        <w:rPr>
          <w:rFonts w:ascii="仿宋_GB2312" w:eastAsia="仿宋_GB2312" w:hAnsi="仿宋_GB2312" w:cs="仿宋_GB2312" w:hint="eastAsia"/>
          <w:sz w:val="32"/>
          <w:szCs w:val="32"/>
        </w:rPr>
        <w:t>人员从事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工作、未执行内部控制制度和流程的行为，责令</w:t>
      </w:r>
      <w:r>
        <w:rPr>
          <w:rFonts w:ascii="仿宋_GB2312" w:eastAsia="仿宋_GB2312" w:hAnsi="仿宋_GB2312" w:cs="仿宋_GB2312" w:hint="eastAsia"/>
          <w:sz w:val="32"/>
          <w:szCs w:val="32"/>
        </w:rPr>
        <w:t>其限期</w:t>
      </w:r>
      <w:r>
        <w:rPr>
          <w:rFonts w:ascii="仿宋_GB2312" w:eastAsia="仿宋_GB2312" w:hAnsi="仿宋_GB2312" w:cs="仿宋_GB2312" w:hint="eastAsia"/>
          <w:sz w:val="32"/>
          <w:szCs w:val="32"/>
        </w:rPr>
        <w:t>整改，</w:t>
      </w:r>
      <w:r>
        <w:rPr>
          <w:rFonts w:ascii="仿宋_GB2312" w:eastAsia="仿宋_GB2312" w:hAnsi="仿宋_GB2312" w:cs="仿宋_GB2312" w:hint="eastAsia"/>
          <w:sz w:val="32"/>
          <w:szCs w:val="32"/>
        </w:rPr>
        <w:t>拒不整改或逾期未改正</w:t>
      </w:r>
      <w:r>
        <w:rPr>
          <w:rFonts w:ascii="仿宋_GB2312" w:eastAsia="仿宋_GB2312" w:hAnsi="仿宋_GB2312" w:cs="仿宋_GB2312" w:hint="eastAsia"/>
          <w:sz w:val="32"/>
          <w:szCs w:val="32"/>
        </w:rPr>
        <w:t>的暂停委托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业务。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发现存在下述情况的，由区财政局移交区建设行业主管部门、有关专业部门或其他有关部门处理：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（一）冒用他人名义签署审核结果；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（二）违反建设工程计价依据规定开展审核工作；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（三）审核过程中实施商业贿赂，谋取不正当利益；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（四）转包或分包财政投资审核业务；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（五）法律、法规和规章禁止的其他行为。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EA4E00" w:rsidRDefault="000A7BAB">
      <w:pPr>
        <w:adjustRightInd w:val="0"/>
        <w:snapToGrid w:val="0"/>
        <w:spacing w:line="57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第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二十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四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>
        <w:rPr>
          <w:rFonts w:ascii="仿宋_GB2312" w:eastAsia="仿宋_GB2312" w:hAnsi="仿宋_GB2312" w:cs="仿宋_GB2312" w:hint="eastAsia"/>
          <w:sz w:val="32"/>
          <w:szCs w:val="32"/>
        </w:rPr>
        <w:t>对</w:t>
      </w:r>
      <w:r>
        <w:rPr>
          <w:rFonts w:ascii="仿宋_GB2312" w:eastAsia="仿宋_GB2312" w:hAnsi="仿宋_GB2312" w:cs="仿宋_GB2312" w:hint="eastAsia"/>
          <w:sz w:val="32"/>
          <w:szCs w:val="32"/>
        </w:rPr>
        <w:t>发现</w:t>
      </w:r>
      <w:r>
        <w:rPr>
          <w:rFonts w:ascii="仿宋_GB2312" w:eastAsia="仿宋_GB2312" w:hAnsi="仿宋_GB2312" w:cs="仿宋_GB2312" w:hint="eastAsia"/>
          <w:sz w:val="32"/>
          <w:szCs w:val="32"/>
        </w:rPr>
        <w:t>存在下列情形的中介机构或其相关工作人员，移交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</w:t>
      </w:r>
      <w:r>
        <w:rPr>
          <w:rFonts w:ascii="仿宋_GB2312" w:eastAsia="仿宋_GB2312" w:hAnsi="仿宋_GB2312" w:cs="仿宋_GB2312" w:hint="eastAsia"/>
          <w:sz w:val="32"/>
          <w:szCs w:val="32"/>
        </w:rPr>
        <w:t>行业</w:t>
      </w:r>
      <w:r>
        <w:rPr>
          <w:rFonts w:ascii="仿宋_GB2312" w:eastAsia="仿宋_GB2312" w:hAnsi="仿宋_GB2312" w:cs="仿宋_GB2312" w:hint="eastAsia"/>
          <w:sz w:val="32"/>
          <w:szCs w:val="32"/>
        </w:rPr>
        <w:t>主管部门、有关专业部门或其他有关部门处理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经审核发现造价成果文件</w:t>
      </w:r>
      <w:r>
        <w:rPr>
          <w:rFonts w:ascii="仿宋_GB2312" w:eastAsia="仿宋_GB2312" w:hAnsi="仿宋_GB2312" w:cs="仿宋_GB2312" w:hint="eastAsia"/>
          <w:sz w:val="32"/>
          <w:szCs w:val="32"/>
        </w:rPr>
        <w:t>存在多次或</w:t>
      </w:r>
      <w:r>
        <w:rPr>
          <w:rFonts w:ascii="仿宋_GB2312" w:eastAsia="仿宋_GB2312" w:hAnsi="仿宋_GB2312" w:cs="仿宋_GB2312" w:hint="eastAsia"/>
          <w:sz w:val="32"/>
          <w:szCs w:val="32"/>
        </w:rPr>
        <w:t>故意压低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抬高造价情况的，且压低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抬高造价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按压低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抬高造价的绝对值累计计算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占审核造价的比例超过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5%</w:t>
      </w:r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经审核发现有关单位和个人采用虚增工程量、虚设工程项目、阴阳合同等方式出具或者签署虚假造价成果文件的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涂改、倒卖、出租、出借或者以其他形式非法转让注册证书或者执业印章的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超越资格类别的执业许可范围从业的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五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同时在两个或者两个以上法人单位注册的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六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在执业过程中实施商业贿赂，谋取不正当利益的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七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法律、法规</w:t>
      </w:r>
      <w:r>
        <w:rPr>
          <w:rFonts w:ascii="仿宋_GB2312" w:eastAsia="仿宋_GB2312" w:hAnsi="仿宋_GB2312" w:cs="仿宋_GB2312" w:hint="eastAsia"/>
          <w:sz w:val="32"/>
          <w:szCs w:val="32"/>
        </w:rPr>
        <w:t>和规章</w:t>
      </w:r>
      <w:r>
        <w:rPr>
          <w:rFonts w:ascii="仿宋_GB2312" w:eastAsia="仿宋_GB2312" w:hAnsi="仿宋_GB2312" w:cs="仿宋_GB2312" w:hint="eastAsia"/>
          <w:sz w:val="32"/>
          <w:szCs w:val="32"/>
        </w:rPr>
        <w:t>禁止的其他行为。</w:t>
      </w:r>
    </w:p>
    <w:p w:rsidR="00EA4E00" w:rsidRDefault="000A7BAB">
      <w:pPr>
        <w:adjustRightInd w:val="0"/>
        <w:snapToGrid w:val="0"/>
        <w:spacing w:line="57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第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二十五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建设单位未在规定时间内提供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材料、不按规定配合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工作或组织协调其他单位配合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工作不力的，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</w:t>
      </w:r>
      <w:r>
        <w:rPr>
          <w:rFonts w:ascii="仿宋_GB2312" w:eastAsia="仿宋_GB2312" w:hAnsi="仿宋_GB2312" w:cs="仿宋_GB2312" w:hint="eastAsia"/>
          <w:sz w:val="32"/>
          <w:szCs w:val="32"/>
        </w:rPr>
        <w:t>局可</w:t>
      </w:r>
      <w:r>
        <w:rPr>
          <w:rFonts w:ascii="仿宋_GB2312" w:eastAsia="仿宋_GB2312" w:hAnsi="仿宋_GB2312" w:cs="仿宋_GB2312" w:hint="eastAsia"/>
          <w:sz w:val="32"/>
          <w:szCs w:val="32"/>
        </w:rPr>
        <w:t>单方确认</w:t>
      </w:r>
      <w:r>
        <w:rPr>
          <w:rFonts w:ascii="仿宋_GB2312" w:eastAsia="仿宋_GB2312" w:hAnsi="仿宋_GB2312" w:cs="仿宋_GB2312" w:hint="eastAsia"/>
          <w:sz w:val="32"/>
          <w:szCs w:val="32"/>
        </w:rPr>
        <w:t>或退审。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建设单位履行项目建设管理主体责任，应严格履行基本建设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程序，建立健全工程预</w:t>
      </w:r>
      <w:r>
        <w:rPr>
          <w:rFonts w:ascii="仿宋_GB2312" w:eastAsia="仿宋_GB2312" w:hAnsi="仿宋_GB2312" w:cs="仿宋_GB2312" w:hint="eastAsia"/>
          <w:sz w:val="32"/>
          <w:szCs w:val="32"/>
        </w:rPr>
        <w:t>算</w:t>
      </w:r>
      <w:r>
        <w:rPr>
          <w:rFonts w:ascii="仿宋_GB2312" w:eastAsia="仿宋_GB2312" w:hAnsi="仿宋_GB2312" w:cs="仿宋_GB2312" w:hint="eastAsia"/>
          <w:sz w:val="32"/>
          <w:szCs w:val="32"/>
        </w:rPr>
        <w:t>、结算审核内部核查审批机制，按照国家和行业档案管理等有关规定，及时做好工程预</w:t>
      </w:r>
      <w:r>
        <w:rPr>
          <w:rFonts w:ascii="仿宋_GB2312" w:eastAsia="仿宋_GB2312" w:hAnsi="仿宋_GB2312" w:cs="仿宋_GB2312" w:hint="eastAsia"/>
          <w:sz w:val="32"/>
          <w:szCs w:val="32"/>
        </w:rPr>
        <w:t>算</w:t>
      </w:r>
      <w:r>
        <w:rPr>
          <w:rFonts w:ascii="仿宋_GB2312" w:eastAsia="仿宋_GB2312" w:hAnsi="仿宋_GB2312" w:cs="仿宋_GB2312" w:hint="eastAsia"/>
          <w:sz w:val="32"/>
          <w:szCs w:val="32"/>
        </w:rPr>
        <w:t>、结算审核全过程留痕记录及相关资料的归档管理工作，对项目成本造价控制负责。</w:t>
      </w:r>
      <w:r>
        <w:rPr>
          <w:rFonts w:ascii="仿宋_GB2312" w:eastAsia="仿宋_GB2312" w:hAnsi="仿宋_GB2312" w:cs="仿宋_GB2312" w:hint="eastAsia"/>
          <w:sz w:val="32"/>
          <w:szCs w:val="32"/>
        </w:rPr>
        <w:t>发现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建设单位未依法履行职责或者履行职责不到位的，由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>
        <w:rPr>
          <w:rFonts w:ascii="仿宋_GB2312" w:eastAsia="仿宋_GB2312" w:hAnsi="仿宋_GB2312" w:cs="仿宋_GB2312" w:hint="eastAsia"/>
          <w:sz w:val="32"/>
          <w:szCs w:val="32"/>
        </w:rPr>
        <w:t>予以通报批评，责令限期改正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对拒不配合、隐匿实际情况或阻挠财政投资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工作的建设单位，根据实际情况，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>
        <w:rPr>
          <w:rFonts w:ascii="仿宋_GB2312" w:eastAsia="仿宋_GB2312" w:hAnsi="仿宋_GB2312" w:cs="仿宋_GB2312" w:hint="eastAsia"/>
          <w:sz w:val="32"/>
          <w:szCs w:val="32"/>
        </w:rPr>
        <w:t>有权暂缓下达项目财政性资金预算或暂停拨付财政性资金。</w:t>
      </w:r>
    </w:p>
    <w:p w:rsidR="00EA4E00" w:rsidRDefault="000A7BAB">
      <w:pPr>
        <w:adjustRightInd w:val="0"/>
        <w:snapToGrid w:val="0"/>
        <w:spacing w:line="57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第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二十六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建设单位及其人员如与其他单位或相关人员互相串通，提供虚假资料，骗取财政资金以及发生其他违法违规行为的，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>
        <w:rPr>
          <w:rFonts w:ascii="仿宋_GB2312" w:eastAsia="仿宋_GB2312" w:hAnsi="仿宋_GB2312" w:cs="仿宋_GB2312" w:hint="eastAsia"/>
          <w:sz w:val="32"/>
          <w:szCs w:val="32"/>
        </w:rPr>
        <w:t>按照《财政违法行为处罚处分条例》予以处理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涉嫌犯罪的，移送司法机关依法处理。</w:t>
      </w:r>
    </w:p>
    <w:p w:rsidR="00EA4E00" w:rsidRDefault="000A7BAB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财政投资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过程中，相关工作人员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应廉洁自律，奉公守法，对</w:t>
      </w:r>
      <w:r>
        <w:rPr>
          <w:rFonts w:ascii="仿宋_GB2312" w:eastAsia="仿宋_GB2312" w:hAnsi="仿宋_GB2312" w:cs="仿宋_GB2312" w:hint="eastAsia"/>
          <w:sz w:val="32"/>
          <w:szCs w:val="32"/>
        </w:rPr>
        <w:t>违反工作程序、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工作纪律，</w:t>
      </w:r>
      <w:r>
        <w:rPr>
          <w:rFonts w:ascii="仿宋_GB2312" w:eastAsia="仿宋_GB2312" w:hAnsi="仿宋_GB2312" w:cs="仿宋_GB2312" w:hint="eastAsia"/>
          <w:sz w:val="32"/>
          <w:szCs w:val="32"/>
        </w:rPr>
        <w:t>不履行职责，滥用职权、徇私舞弊、玩忽职守或者泄露所知悉的国家秘密、商业秘密的，依规依纪依法给予处</w:t>
      </w:r>
      <w:r>
        <w:rPr>
          <w:rFonts w:ascii="仿宋_GB2312" w:eastAsia="仿宋_GB2312" w:hAnsi="仿宋_GB2312" w:cs="仿宋_GB2312" w:hint="eastAsia"/>
          <w:sz w:val="32"/>
          <w:szCs w:val="32"/>
        </w:rPr>
        <w:t>罚或处分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涉嫌犯罪的，移送司法机关依法处理。</w:t>
      </w:r>
    </w:p>
    <w:p w:rsidR="00EA4E00" w:rsidRDefault="000A7BAB">
      <w:pPr>
        <w:adjustRightInd w:val="0"/>
        <w:snapToGrid w:val="0"/>
        <w:spacing w:line="57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第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二十七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财政投资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过程中发现建筑市场各方主体有违反《住房城乡建设部关于印发建筑市场信用管理暂行办法的通知》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建市〔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241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相关规定的，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>
        <w:rPr>
          <w:rFonts w:ascii="仿宋_GB2312" w:eastAsia="仿宋_GB2312" w:hAnsi="仿宋_GB2312" w:cs="仿宋_GB2312" w:hint="eastAsia"/>
          <w:sz w:val="32"/>
          <w:szCs w:val="32"/>
        </w:rPr>
        <w:t>将违规行为移送</w:t>
      </w:r>
      <w:r>
        <w:rPr>
          <w:rFonts w:ascii="仿宋_GB2312" w:eastAsia="仿宋_GB2312" w:hAnsi="仿宋_GB2312" w:cs="仿宋_GB2312" w:hint="eastAsia"/>
          <w:sz w:val="32"/>
          <w:szCs w:val="32"/>
        </w:rPr>
        <w:t>区建设行业主管</w:t>
      </w:r>
      <w:r>
        <w:rPr>
          <w:rFonts w:ascii="仿宋_GB2312" w:eastAsia="仿宋_GB2312" w:hAnsi="仿宋_GB2312" w:cs="仿宋_GB2312" w:hint="eastAsia"/>
          <w:sz w:val="32"/>
          <w:szCs w:val="32"/>
        </w:rPr>
        <w:t>部门作出处理。</w:t>
      </w:r>
    </w:p>
    <w:p w:rsidR="00522920" w:rsidRDefault="00522920" w:rsidP="00522920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EA4E00" w:rsidRDefault="000A7BAB">
      <w:pPr>
        <w:adjustRightInd w:val="0"/>
        <w:snapToGrid w:val="0"/>
        <w:spacing w:line="57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第六章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附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则</w:t>
      </w:r>
    </w:p>
    <w:p w:rsidR="00EA4E00" w:rsidRDefault="00EA4E00">
      <w:pPr>
        <w:adjustRightInd w:val="0"/>
        <w:snapToGrid w:val="0"/>
        <w:spacing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A4E00" w:rsidRDefault="000A7BAB">
      <w:pPr>
        <w:adjustRightInd w:val="0"/>
        <w:snapToGrid w:val="0"/>
        <w:spacing w:line="57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第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二十八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本办法中有关数字所称“以上”“以内”“以下”含本数。</w:t>
      </w:r>
    </w:p>
    <w:p w:rsidR="00EA4E00" w:rsidRDefault="000A7BAB">
      <w:pPr>
        <w:adjustRightInd w:val="0"/>
        <w:snapToGrid w:val="0"/>
        <w:spacing w:line="57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第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二十九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本办法由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负责解释。</w:t>
      </w:r>
    </w:p>
    <w:p w:rsidR="00EA4E00" w:rsidRDefault="000A7BAB">
      <w:pPr>
        <w:adjustRightInd w:val="0"/>
        <w:snapToGrid w:val="0"/>
        <w:spacing w:line="57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第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三十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本办法自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日起实施，有效期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年。</w:t>
      </w:r>
      <w:r>
        <w:rPr>
          <w:rFonts w:ascii="仿宋_GB2312" w:eastAsia="仿宋_GB2312" w:hAnsi="仿宋_GB2312" w:cs="仿宋_GB2312" w:hint="eastAsia"/>
          <w:sz w:val="32"/>
          <w:szCs w:val="32"/>
        </w:rPr>
        <w:t>我区原有关规定与本规定不一致的，按本规定执行。国家和省另有规定的，从其规定。</w:t>
      </w:r>
    </w:p>
    <w:p w:rsidR="00EA4E00" w:rsidRDefault="00EA4E00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EA4E00">
      <w:footerReference w:type="default" r:id="rId9"/>
      <w:pgSz w:w="11906" w:h="16838"/>
      <w:pgMar w:top="2098" w:right="1531" w:bottom="1984" w:left="1531" w:header="851" w:footer="1502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BAB" w:rsidRDefault="000A7BAB">
      <w:r>
        <w:separator/>
      </w:r>
    </w:p>
  </w:endnote>
  <w:endnote w:type="continuationSeparator" w:id="0">
    <w:p w:rsidR="000A7BAB" w:rsidRDefault="000A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00" w:rsidRDefault="000A7BA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4E00" w:rsidRDefault="000A7BAB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22920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A4E00" w:rsidRDefault="000A7BAB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522920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BAB" w:rsidRDefault="000A7BAB">
      <w:r>
        <w:separator/>
      </w:r>
    </w:p>
  </w:footnote>
  <w:footnote w:type="continuationSeparator" w:id="0">
    <w:p w:rsidR="000A7BAB" w:rsidRDefault="000A7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D42B93"/>
    <w:multiLevelType w:val="singleLevel"/>
    <w:tmpl w:val="B7D42B93"/>
    <w:lvl w:ilvl="0">
      <w:start w:val="7"/>
      <w:numFmt w:val="chineseCounting"/>
      <w:suff w:val="space"/>
      <w:lvlText w:val="第%1条"/>
      <w:lvlJc w:val="left"/>
      <w:rPr>
        <w:rFonts w:ascii="黑体" w:eastAsia="黑体" w:hAnsi="黑体" w:cs="黑体"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wOTk1YmZmY2MzZjY5YTk3YzI0MzMxNzMwNmYwNzMifQ=="/>
  </w:docVars>
  <w:rsids>
    <w:rsidRoot w:val="54732248"/>
    <w:rsid w:val="000A7BAB"/>
    <w:rsid w:val="00522920"/>
    <w:rsid w:val="005B617F"/>
    <w:rsid w:val="00AD38AD"/>
    <w:rsid w:val="00EA4E00"/>
    <w:rsid w:val="01900994"/>
    <w:rsid w:val="01C00CF6"/>
    <w:rsid w:val="0212682E"/>
    <w:rsid w:val="023070A6"/>
    <w:rsid w:val="023F584E"/>
    <w:rsid w:val="02E3271E"/>
    <w:rsid w:val="02F573B4"/>
    <w:rsid w:val="031453B2"/>
    <w:rsid w:val="033874C2"/>
    <w:rsid w:val="04F84FFE"/>
    <w:rsid w:val="053F51D0"/>
    <w:rsid w:val="05687E81"/>
    <w:rsid w:val="05F100D7"/>
    <w:rsid w:val="06046E7C"/>
    <w:rsid w:val="069D6140"/>
    <w:rsid w:val="072039F7"/>
    <w:rsid w:val="080418CC"/>
    <w:rsid w:val="082A74C0"/>
    <w:rsid w:val="08463BCB"/>
    <w:rsid w:val="086029A4"/>
    <w:rsid w:val="08BE6E27"/>
    <w:rsid w:val="092A1C2F"/>
    <w:rsid w:val="09B979AD"/>
    <w:rsid w:val="09C9181B"/>
    <w:rsid w:val="0A6E1617"/>
    <w:rsid w:val="0A76629D"/>
    <w:rsid w:val="0AA25ACF"/>
    <w:rsid w:val="0ABF5997"/>
    <w:rsid w:val="0B0041B5"/>
    <w:rsid w:val="0B0508DC"/>
    <w:rsid w:val="0B0621EB"/>
    <w:rsid w:val="0B57225F"/>
    <w:rsid w:val="0B917B72"/>
    <w:rsid w:val="0C6B0A7A"/>
    <w:rsid w:val="0CDA21D2"/>
    <w:rsid w:val="0D201250"/>
    <w:rsid w:val="0D372AF5"/>
    <w:rsid w:val="0DC50158"/>
    <w:rsid w:val="0E637CA9"/>
    <w:rsid w:val="10B47E5E"/>
    <w:rsid w:val="10BA5811"/>
    <w:rsid w:val="1108401F"/>
    <w:rsid w:val="11C309AA"/>
    <w:rsid w:val="12627AB8"/>
    <w:rsid w:val="13404EE1"/>
    <w:rsid w:val="13CF1446"/>
    <w:rsid w:val="14B5073A"/>
    <w:rsid w:val="15880B52"/>
    <w:rsid w:val="15C66E1F"/>
    <w:rsid w:val="16794385"/>
    <w:rsid w:val="16A56CEE"/>
    <w:rsid w:val="17176B00"/>
    <w:rsid w:val="1719707D"/>
    <w:rsid w:val="17A87120"/>
    <w:rsid w:val="184C2E02"/>
    <w:rsid w:val="190F1044"/>
    <w:rsid w:val="19396F2D"/>
    <w:rsid w:val="1A3F78AD"/>
    <w:rsid w:val="1A587B76"/>
    <w:rsid w:val="1A627FD9"/>
    <w:rsid w:val="1B9E7108"/>
    <w:rsid w:val="1BA34C77"/>
    <w:rsid w:val="1C117E4B"/>
    <w:rsid w:val="1C2106D8"/>
    <w:rsid w:val="1CF23B4D"/>
    <w:rsid w:val="1D455031"/>
    <w:rsid w:val="20355759"/>
    <w:rsid w:val="20D41736"/>
    <w:rsid w:val="212F3562"/>
    <w:rsid w:val="216C67B1"/>
    <w:rsid w:val="21DC516A"/>
    <w:rsid w:val="22451ACD"/>
    <w:rsid w:val="227B506B"/>
    <w:rsid w:val="23146C16"/>
    <w:rsid w:val="238171C1"/>
    <w:rsid w:val="241C1F2F"/>
    <w:rsid w:val="24326841"/>
    <w:rsid w:val="243C6B6C"/>
    <w:rsid w:val="2446375B"/>
    <w:rsid w:val="24F57978"/>
    <w:rsid w:val="24FD4279"/>
    <w:rsid w:val="25540A93"/>
    <w:rsid w:val="256A7D1A"/>
    <w:rsid w:val="263E0CCA"/>
    <w:rsid w:val="266B5787"/>
    <w:rsid w:val="26B922AB"/>
    <w:rsid w:val="27E77C41"/>
    <w:rsid w:val="27FA2439"/>
    <w:rsid w:val="284E67C1"/>
    <w:rsid w:val="28784802"/>
    <w:rsid w:val="28D17729"/>
    <w:rsid w:val="2A9E6A8F"/>
    <w:rsid w:val="2AC10380"/>
    <w:rsid w:val="2ADE2314"/>
    <w:rsid w:val="2B3F23A7"/>
    <w:rsid w:val="2B54150F"/>
    <w:rsid w:val="2BF9400A"/>
    <w:rsid w:val="2D560C9D"/>
    <w:rsid w:val="2D933601"/>
    <w:rsid w:val="2DD329A0"/>
    <w:rsid w:val="2E355098"/>
    <w:rsid w:val="2E6C5411"/>
    <w:rsid w:val="2E776595"/>
    <w:rsid w:val="2E994EC3"/>
    <w:rsid w:val="2EEA5AD4"/>
    <w:rsid w:val="2F385CA9"/>
    <w:rsid w:val="2F7C3344"/>
    <w:rsid w:val="306904A1"/>
    <w:rsid w:val="30BA366D"/>
    <w:rsid w:val="31A24F41"/>
    <w:rsid w:val="31FC0499"/>
    <w:rsid w:val="32671A32"/>
    <w:rsid w:val="32FC4CED"/>
    <w:rsid w:val="34913623"/>
    <w:rsid w:val="349D72DF"/>
    <w:rsid w:val="34AF1E55"/>
    <w:rsid w:val="34C30CC0"/>
    <w:rsid w:val="358E03E6"/>
    <w:rsid w:val="35CA5AA2"/>
    <w:rsid w:val="362F34EF"/>
    <w:rsid w:val="374947F3"/>
    <w:rsid w:val="37F06BB1"/>
    <w:rsid w:val="38030E68"/>
    <w:rsid w:val="3810287A"/>
    <w:rsid w:val="393F4DC4"/>
    <w:rsid w:val="396B64D8"/>
    <w:rsid w:val="3A6617E5"/>
    <w:rsid w:val="3A7C771C"/>
    <w:rsid w:val="3ADF4DFF"/>
    <w:rsid w:val="3B6E75F0"/>
    <w:rsid w:val="3C4B5AF6"/>
    <w:rsid w:val="3CDA6CE0"/>
    <w:rsid w:val="3DFB669E"/>
    <w:rsid w:val="3EA97C38"/>
    <w:rsid w:val="3EBB0611"/>
    <w:rsid w:val="3EBE2A65"/>
    <w:rsid w:val="3F5B3A60"/>
    <w:rsid w:val="3F894557"/>
    <w:rsid w:val="3FAE6D5A"/>
    <w:rsid w:val="3FD96D1C"/>
    <w:rsid w:val="40805B91"/>
    <w:rsid w:val="40953617"/>
    <w:rsid w:val="40B14B5E"/>
    <w:rsid w:val="40DB7806"/>
    <w:rsid w:val="415F6AF5"/>
    <w:rsid w:val="41C4079D"/>
    <w:rsid w:val="424E1914"/>
    <w:rsid w:val="426860F7"/>
    <w:rsid w:val="42B25782"/>
    <w:rsid w:val="42D20D06"/>
    <w:rsid w:val="439636AD"/>
    <w:rsid w:val="43CF1566"/>
    <w:rsid w:val="44054F62"/>
    <w:rsid w:val="44A24A81"/>
    <w:rsid w:val="44AB331B"/>
    <w:rsid w:val="44C20AD9"/>
    <w:rsid w:val="44EF47B5"/>
    <w:rsid w:val="45CC4412"/>
    <w:rsid w:val="4610037D"/>
    <w:rsid w:val="4628149F"/>
    <w:rsid w:val="468A7E60"/>
    <w:rsid w:val="4863015F"/>
    <w:rsid w:val="49860F56"/>
    <w:rsid w:val="4A0E6D2F"/>
    <w:rsid w:val="4A141F0C"/>
    <w:rsid w:val="4A2C3CEB"/>
    <w:rsid w:val="4A3C744F"/>
    <w:rsid w:val="4AE0274A"/>
    <w:rsid w:val="4B3A5BBC"/>
    <w:rsid w:val="4CAA18F6"/>
    <w:rsid w:val="4CE055AA"/>
    <w:rsid w:val="4DB87751"/>
    <w:rsid w:val="4DD47F6B"/>
    <w:rsid w:val="4DD6035C"/>
    <w:rsid w:val="4E824F2D"/>
    <w:rsid w:val="4E8439E3"/>
    <w:rsid w:val="4E872353"/>
    <w:rsid w:val="4ED64E10"/>
    <w:rsid w:val="4ED733EA"/>
    <w:rsid w:val="4F0322E8"/>
    <w:rsid w:val="4F1E42DD"/>
    <w:rsid w:val="4F247AF6"/>
    <w:rsid w:val="4F2D13B2"/>
    <w:rsid w:val="4FA25FFD"/>
    <w:rsid w:val="50975648"/>
    <w:rsid w:val="516F19A1"/>
    <w:rsid w:val="519E07A4"/>
    <w:rsid w:val="51B44C86"/>
    <w:rsid w:val="51E50DA7"/>
    <w:rsid w:val="52384DFA"/>
    <w:rsid w:val="525B7EB9"/>
    <w:rsid w:val="539D76F3"/>
    <w:rsid w:val="540D2CF0"/>
    <w:rsid w:val="540D55CD"/>
    <w:rsid w:val="54456039"/>
    <w:rsid w:val="54687306"/>
    <w:rsid w:val="54732248"/>
    <w:rsid w:val="54791345"/>
    <w:rsid w:val="55C82BC6"/>
    <w:rsid w:val="55E810E6"/>
    <w:rsid w:val="562137AA"/>
    <w:rsid w:val="56F337E5"/>
    <w:rsid w:val="574A5AA1"/>
    <w:rsid w:val="577C4C7D"/>
    <w:rsid w:val="57CD09DA"/>
    <w:rsid w:val="57EA53E5"/>
    <w:rsid w:val="58F12797"/>
    <w:rsid w:val="59063299"/>
    <w:rsid w:val="59BA0E76"/>
    <w:rsid w:val="5A4A741D"/>
    <w:rsid w:val="5AC06D55"/>
    <w:rsid w:val="5BB233F2"/>
    <w:rsid w:val="5CAD4B93"/>
    <w:rsid w:val="5CBB7B86"/>
    <w:rsid w:val="5CDF21B5"/>
    <w:rsid w:val="5CFE6614"/>
    <w:rsid w:val="5D5A15C0"/>
    <w:rsid w:val="5D6A7887"/>
    <w:rsid w:val="5D7F0AEE"/>
    <w:rsid w:val="5DBF48BF"/>
    <w:rsid w:val="5E5A62AC"/>
    <w:rsid w:val="5EBD7EB0"/>
    <w:rsid w:val="5ECC3CBE"/>
    <w:rsid w:val="5F347B0D"/>
    <w:rsid w:val="5F4F3DE0"/>
    <w:rsid w:val="5F7B5DD4"/>
    <w:rsid w:val="5F873C2D"/>
    <w:rsid w:val="5FD04257"/>
    <w:rsid w:val="603117AB"/>
    <w:rsid w:val="603B7FF2"/>
    <w:rsid w:val="6079708C"/>
    <w:rsid w:val="60E041B1"/>
    <w:rsid w:val="60E420E5"/>
    <w:rsid w:val="60E73A12"/>
    <w:rsid w:val="60EF753A"/>
    <w:rsid w:val="611458E6"/>
    <w:rsid w:val="6196452F"/>
    <w:rsid w:val="62CE025D"/>
    <w:rsid w:val="63270774"/>
    <w:rsid w:val="634B50A8"/>
    <w:rsid w:val="63C626A2"/>
    <w:rsid w:val="64252230"/>
    <w:rsid w:val="64675DF1"/>
    <w:rsid w:val="65E47B87"/>
    <w:rsid w:val="668503F2"/>
    <w:rsid w:val="669532D6"/>
    <w:rsid w:val="66E17F98"/>
    <w:rsid w:val="67214315"/>
    <w:rsid w:val="67BB7502"/>
    <w:rsid w:val="68331E27"/>
    <w:rsid w:val="695D7E05"/>
    <w:rsid w:val="6A0A7380"/>
    <w:rsid w:val="6A680E39"/>
    <w:rsid w:val="6B325E09"/>
    <w:rsid w:val="6B97718C"/>
    <w:rsid w:val="6C10248A"/>
    <w:rsid w:val="6D6D574B"/>
    <w:rsid w:val="6F002ACD"/>
    <w:rsid w:val="6F4044B8"/>
    <w:rsid w:val="6F904A88"/>
    <w:rsid w:val="6FBF39A6"/>
    <w:rsid w:val="70460087"/>
    <w:rsid w:val="706B6CDB"/>
    <w:rsid w:val="7120139E"/>
    <w:rsid w:val="716345B3"/>
    <w:rsid w:val="717041EE"/>
    <w:rsid w:val="718D6CC4"/>
    <w:rsid w:val="731C657A"/>
    <w:rsid w:val="732379EE"/>
    <w:rsid w:val="7340560D"/>
    <w:rsid w:val="73B746F6"/>
    <w:rsid w:val="74075293"/>
    <w:rsid w:val="74871474"/>
    <w:rsid w:val="750503D8"/>
    <w:rsid w:val="75C70B73"/>
    <w:rsid w:val="76683D82"/>
    <w:rsid w:val="7705675A"/>
    <w:rsid w:val="77074B5E"/>
    <w:rsid w:val="772F2DE8"/>
    <w:rsid w:val="77336515"/>
    <w:rsid w:val="775E7909"/>
    <w:rsid w:val="779E3340"/>
    <w:rsid w:val="77B5603B"/>
    <w:rsid w:val="78A0718C"/>
    <w:rsid w:val="78CF596D"/>
    <w:rsid w:val="798D7484"/>
    <w:rsid w:val="79F61C44"/>
    <w:rsid w:val="7A1E3006"/>
    <w:rsid w:val="7A2C4FC4"/>
    <w:rsid w:val="7A4926F7"/>
    <w:rsid w:val="7A7456B6"/>
    <w:rsid w:val="7A88672B"/>
    <w:rsid w:val="7AF60650"/>
    <w:rsid w:val="7B3133B8"/>
    <w:rsid w:val="7B846149"/>
    <w:rsid w:val="7BE75CDA"/>
    <w:rsid w:val="7D7A30EF"/>
    <w:rsid w:val="7DFB2527"/>
    <w:rsid w:val="7ED54508"/>
    <w:rsid w:val="7EF91D75"/>
    <w:rsid w:val="7F2B09DD"/>
    <w:rsid w:val="7FA67CAD"/>
    <w:rsid w:val="7FF3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12</Pages>
  <Words>988</Words>
  <Characters>5634</Characters>
  <Application>Microsoft Office Word</Application>
  <DocSecurity>0</DocSecurity>
  <Lines>46</Lines>
  <Paragraphs>13</Paragraphs>
  <ScaleCrop>false</ScaleCrop>
  <Company>潮州市直及下属单位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cp:lastPrinted>2024-01-18T03:09:00Z</cp:lastPrinted>
  <dcterms:created xsi:type="dcterms:W3CDTF">2023-04-06T08:24:00Z</dcterms:created>
  <dcterms:modified xsi:type="dcterms:W3CDTF">2024-01-24T08:39:00Z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D5AA0EF6C8E44302869A233CBE418068_13</vt:lpwstr>
  </property>
</Properties>
</file>