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00" w:rsidRDefault="000A7BA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</w:t>
      </w:r>
    </w:p>
    <w:p w:rsidR="00EA4E00" w:rsidRDefault="000A7BAB">
      <w:pPr>
        <w:spacing w:line="7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潮州市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湘桥区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财政投资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监督管理办法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征求意见稿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EA4E00" w:rsidRDefault="00EA4E00">
      <w:pPr>
        <w:spacing w:line="570" w:lineRule="exact"/>
        <w:jc w:val="center"/>
        <w:rPr>
          <w:b/>
          <w:bCs/>
          <w:sz w:val="36"/>
          <w:szCs w:val="36"/>
        </w:rPr>
      </w:pPr>
    </w:p>
    <w:p w:rsidR="00EA4E00" w:rsidRDefault="000A7BAB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第一章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总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则</w:t>
      </w:r>
    </w:p>
    <w:p w:rsidR="00EA4E00" w:rsidRDefault="00EA4E00">
      <w:pPr>
        <w:spacing w:line="570" w:lineRule="exact"/>
        <w:rPr>
          <w:rFonts w:ascii="仿宋" w:eastAsia="仿宋" w:hAnsi="仿宋" w:cs="仿宋"/>
          <w:sz w:val="32"/>
          <w:szCs w:val="32"/>
        </w:rPr>
      </w:pP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为加强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潮州市湘桥区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工作的监督管理，规范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行为，根据《中华人民共和国预算法》《政府投资条例》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712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《基本建设财务规则》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财政部令第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《财政部关于印发〈财政投资评审管理规定〉的通知》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财建〔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648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潮州市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市级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监督管理办法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》等规定，结合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湘桥区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实际，制定本办法。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本办法适用于潮州市湘桥区财政性资金、区属行政事业单位自筹资金投资项目的审核活动。涉及国家秘密以及法律、法规、政策另有规定的，从其规定。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财政性资金是指本级预算、上级补助资金、地方政府债券资金和财政专户资金等纳入区级预算管理的资金。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本办法所称财政投资审核，是指湘桥区财政局组织对本级财政性资金、区属行政事业单位自筹资金投资项目（不包含物业购置类、设备货物类、规划课题研究类、征地拆迁类和信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息化项目等）进行的工程预算、结算审核。即对工程预算、结算单价构成的真实性、合理性和完整性，工程量计算的准确性，取费标准的正确性，以及对基本建设程序执行，合同履行等有关情况进行审核。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业务由</w:t>
      </w:r>
      <w:r>
        <w:rPr>
          <w:rFonts w:ascii="仿宋_GB2312" w:eastAsia="仿宋_GB2312" w:hAnsi="仿宋_GB2312" w:cs="仿宋_GB2312" w:hint="eastAsia"/>
          <w:sz w:val="32"/>
          <w:szCs w:val="32"/>
        </w:rPr>
        <w:t>湘桥区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局投资审核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（以下</w:t>
      </w:r>
      <w:r>
        <w:rPr>
          <w:rFonts w:ascii="仿宋_GB2312" w:eastAsia="仿宋_GB2312" w:hAnsi="仿宋_GB2312" w:cs="仿宋_GB2312" w:hint="eastAsia"/>
          <w:sz w:val="32"/>
          <w:szCs w:val="32"/>
        </w:rPr>
        <w:t>简称局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财审中心）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根据项目需要，</w:t>
      </w:r>
      <w:r>
        <w:rPr>
          <w:rFonts w:ascii="仿宋_GB2312" w:eastAsia="仿宋_GB2312" w:hAnsi="仿宋_GB2312" w:cs="仿宋_GB2312" w:hint="eastAsia"/>
          <w:sz w:val="32"/>
          <w:szCs w:val="32"/>
        </w:rPr>
        <w:t>湘桥区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可以通过公开招标委托中介机构协助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工作，并</w:t>
      </w:r>
      <w:r>
        <w:rPr>
          <w:rFonts w:ascii="仿宋_GB2312" w:eastAsia="仿宋_GB2312" w:hAnsi="仿宋_GB2312" w:cs="仿宋_GB2312" w:hint="eastAsia"/>
          <w:sz w:val="32"/>
          <w:szCs w:val="32"/>
        </w:rPr>
        <w:t>由局财审中心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加强对其日常监督管理。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工作应当遵循客观、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公正、规范的</w:t>
      </w:r>
      <w:r>
        <w:rPr>
          <w:rFonts w:ascii="仿宋_GB2312" w:eastAsia="仿宋_GB2312" w:hAnsi="仿宋_GB2312" w:cs="仿宋_GB2312" w:hint="eastAsia"/>
          <w:sz w:val="32"/>
          <w:szCs w:val="32"/>
        </w:rPr>
        <w:t>原则。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人员应当严格依法依规，自觉遵守廉政纪律与保密规定，恪守职业规则和行业道德。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任何单位和个人不得以任何理由和形式干涉财政投资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国家有关方针、政策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工程建设相关法律、法规、规章和规范性文件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工程建设相关技术标准、业务规范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工程建设相关文件资料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如合同、招标文件、施工图等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专业机构或专家意见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其他根据实际情况所需资料。</w:t>
      </w:r>
    </w:p>
    <w:p w:rsidR="00EA4E00" w:rsidRDefault="00EA4E00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:rsidR="00EA4E00" w:rsidRDefault="000A7BAB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lastRenderedPageBreak/>
        <w:t>第二章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一般规定</w:t>
      </w:r>
    </w:p>
    <w:p w:rsidR="00EA4E00" w:rsidRDefault="00EA4E00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A4E00" w:rsidRDefault="000A7BAB">
      <w:pPr>
        <w:numPr>
          <w:ilvl w:val="0"/>
          <w:numId w:val="1"/>
        </w:num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单项工程建安费及单项工程技术性服务费达到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万元以上的项目预结算由</w:t>
      </w:r>
      <w:r>
        <w:rPr>
          <w:rFonts w:ascii="仿宋_GB2312" w:eastAsia="仿宋_GB2312" w:hAnsi="仿宋_GB2312" w:cs="仿宋_GB2312" w:hint="eastAsia"/>
          <w:sz w:val="32"/>
          <w:szCs w:val="32"/>
        </w:rPr>
        <w:t>湘桥区财政局委托中介机构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；不满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由建设单位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按规定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委托中介机构审核。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八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预算、结算的审核结果应作为</w:t>
      </w:r>
      <w:r>
        <w:rPr>
          <w:rFonts w:ascii="仿宋_GB2312" w:eastAsia="仿宋_GB2312" w:hAnsi="仿宋_GB2312" w:cs="仿宋_GB2312" w:hint="eastAsia"/>
          <w:sz w:val="32"/>
          <w:szCs w:val="32"/>
        </w:rPr>
        <w:t>湘桥区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和相关单位调整预算、核拨款项、项目招标、办理结算、批复工程竣工决算，以及进行项目绩效评价的依据之一。特殊情况及政府另有规定的从其规定。</w:t>
      </w:r>
    </w:p>
    <w:p w:rsidR="00EA4E00" w:rsidRDefault="00EA4E00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:rsidR="00EA4E00" w:rsidRDefault="000A7BAB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第三章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审核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工作职责</w:t>
      </w:r>
    </w:p>
    <w:p w:rsidR="00EA4E00" w:rsidRDefault="00EA4E00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九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湘桥区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工作的管理与监督，主要履行以下职责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贯彻执行国家财政投资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工作方针、政策和有关法律、法规，制定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区级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相关制度和规定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协调业务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过程中涉及的相关职能部门工作关系，受理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投诉，组织处理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争议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审核批复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批转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</w:t>
      </w:r>
      <w:r>
        <w:rPr>
          <w:rFonts w:ascii="仿宋_GB2312" w:eastAsia="仿宋_GB2312" w:hAnsi="仿宋_GB2312" w:cs="仿宋_GB2312" w:hint="eastAsia"/>
          <w:sz w:val="32"/>
          <w:szCs w:val="32"/>
        </w:rPr>
        <w:t>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中心报送的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第十条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根据区财政局的工作安排，局财审中心负</w:t>
      </w:r>
      <w:r>
        <w:rPr>
          <w:rFonts w:ascii="仿宋_GB2312" w:eastAsia="仿宋_GB2312" w:hAnsi="仿宋_GB2312" w:cs="仿宋_GB2312" w:hint="eastAsia"/>
          <w:sz w:val="32"/>
          <w:szCs w:val="32"/>
        </w:rPr>
        <w:t>责组织实施财政投资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工作，主要履行以下职责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依法开展审核工作；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）开展项目预受理、审核数据统计、审核进度跟踪等工作；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对审核工作实施中遇到的重大问题及时向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（四）对区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财政局委托的</w:t>
      </w:r>
      <w:r>
        <w:rPr>
          <w:rFonts w:ascii="仿宋_GB2312" w:eastAsia="仿宋_GB2312" w:hAnsi="仿宋_GB2312" w:cs="仿宋_GB2312" w:hint="eastAsia"/>
          <w:sz w:val="32"/>
          <w:szCs w:val="32"/>
        </w:rPr>
        <w:t>中介机构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的审核结果进</w:t>
      </w:r>
      <w:r>
        <w:rPr>
          <w:rFonts w:ascii="仿宋_GB2312" w:eastAsia="仿宋_GB2312" w:hAnsi="仿宋_GB2312" w:cs="仿宋_GB2312" w:hint="eastAsia"/>
          <w:sz w:val="32"/>
          <w:szCs w:val="32"/>
        </w:rPr>
        <w:t>行抽查，编制抽查工作底稿，如实反映和记录项目抽查情况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，做好资料归档立卷工作；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对区财政局委托中介机构的合同履行情况进行管理，并向局报告管理情况；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在规定时间内向</w:t>
      </w:r>
      <w:r>
        <w:rPr>
          <w:rFonts w:ascii="仿宋_GB2312" w:eastAsia="仿宋_GB2312" w:hAnsi="仿宋_GB2312" w:cs="仿宋_GB2312" w:hint="eastAsia"/>
          <w:sz w:val="32"/>
          <w:szCs w:val="32"/>
        </w:rPr>
        <w:t>区财政局报送审</w:t>
      </w:r>
      <w:r>
        <w:rPr>
          <w:rFonts w:ascii="仿宋_GB2312" w:eastAsia="仿宋_GB2312" w:hAnsi="仿宋_GB2312" w:cs="仿宋_GB2312" w:hint="eastAsia"/>
          <w:sz w:val="32"/>
          <w:szCs w:val="32"/>
        </w:rPr>
        <w:t>核报告（结论）。如不能在规定时间完成审核任务，应及时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向局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报告并说明原因；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管理审核档案；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）完成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区财政局安排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的其他工作。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一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区财政局委托的</w:t>
      </w:r>
      <w:r>
        <w:rPr>
          <w:rFonts w:ascii="仿宋_GB2312" w:eastAsia="仿宋_GB2312" w:hAnsi="仿宋_GB2312" w:cs="仿宋_GB2312" w:hint="eastAsia"/>
          <w:sz w:val="32"/>
          <w:szCs w:val="32"/>
        </w:rPr>
        <w:t>中介机构在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工作中，主要履行以下职责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协助局财审中心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依法开展审核工作，并对审核报告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结论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的真实性、准确性、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完整性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及时向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财审中心报告审核工作中遇到的重大问题；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接受局财审中心对其</w:t>
      </w:r>
      <w:r>
        <w:rPr>
          <w:rFonts w:ascii="仿宋_GB2312" w:eastAsia="仿宋_GB2312" w:hAnsi="仿宋_GB2312" w:cs="仿宋_GB2312" w:hint="eastAsia"/>
          <w:sz w:val="32"/>
          <w:szCs w:val="32"/>
        </w:rPr>
        <w:t>履行合同约定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情况进行管理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及时向局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移交完整的审核工作底稿；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财审中心做好资料归档立卷工作。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建设单位在财政投资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工作中，主要履行以下职责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履行建设单位主体责任，及时提供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工作所需相关资料，并对所提供资料的真实性、准确性、合法性和完整性负责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;   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工作中涉及需要核实或取证的问题，应积极配合，不得拒绝、隐匿或提供虚假资料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）及时按要求报送审核项目，在规定时间内向</w:t>
      </w:r>
      <w:r>
        <w:rPr>
          <w:rFonts w:ascii="仿宋_GB2312" w:eastAsia="仿宋_GB2312" w:hAnsi="仿宋_GB2312" w:cs="仿宋_GB2312" w:hint="eastAsia"/>
          <w:sz w:val="32"/>
          <w:szCs w:val="32"/>
        </w:rPr>
        <w:t>局财审中心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提供或补充审核所需资料和相关证明；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对财</w:t>
      </w:r>
      <w:r>
        <w:rPr>
          <w:rFonts w:ascii="仿宋_GB2312" w:eastAsia="仿宋_GB2312" w:hAnsi="仿宋_GB2312" w:cs="仿宋_GB2312" w:hint="eastAsia"/>
          <w:sz w:val="32"/>
          <w:szCs w:val="32"/>
        </w:rPr>
        <w:t>政投资审核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过程中出具的各阶段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签署反馈意见，逾期不签署意见，则视同同意该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结</w:t>
      </w:r>
      <w:r>
        <w:rPr>
          <w:rFonts w:ascii="仿宋_GB2312" w:eastAsia="仿宋_GB2312" w:hAnsi="仿宋_GB2312" w:cs="仿宋_GB2312" w:hint="eastAsia"/>
          <w:sz w:val="32"/>
          <w:szCs w:val="32"/>
        </w:rPr>
        <w:t>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建设单位应严格按规定办理工程变更审批手续，按发生时序留存技术资料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含影像图片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并编号成册，相关变更造价及时完整纳入结算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出具的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、审核结论</w:t>
      </w:r>
      <w:r>
        <w:rPr>
          <w:rFonts w:ascii="仿宋_GB2312" w:eastAsia="仿宋_GB2312" w:hAnsi="仿宋_GB2312" w:cs="仿宋_GB2312" w:hint="eastAsia"/>
          <w:sz w:val="32"/>
          <w:szCs w:val="32"/>
        </w:rPr>
        <w:t>或反映事项的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业务函，及时执行或进行整改。</w:t>
      </w:r>
    </w:p>
    <w:p w:rsidR="00522920" w:rsidRPr="00522920" w:rsidRDefault="00522920" w:rsidP="00522920">
      <w:pPr>
        <w:adjustRightInd w:val="0"/>
        <w:snapToGrid w:val="0"/>
        <w:spacing w:line="570" w:lineRule="exact"/>
        <w:ind w:firstLineChars="200" w:firstLine="643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:rsidR="00EA4E00" w:rsidRDefault="000A7BAB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第四章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审核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工作程序</w:t>
      </w:r>
    </w:p>
    <w:p w:rsidR="00EA4E00" w:rsidRDefault="00EA4E00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第十三条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应遵守一般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程序，包括审前准备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预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组织实施、出具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审核报告（</w:t>
      </w:r>
      <w:r>
        <w:rPr>
          <w:rFonts w:ascii="仿宋_GB2312" w:eastAsia="仿宋_GB2312" w:hAnsi="仿宋_GB2312" w:cs="仿宋_GB2312" w:hint="eastAsia"/>
          <w:sz w:val="32"/>
          <w:szCs w:val="32"/>
        </w:rPr>
        <w:t>结论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、执行与整改等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个主要阶段。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送审应具备以下条件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工程预算。送审以一个立项项目或若干招标子项目为单位，并符合以下要求：项目投资概算已获得批复，施工图设计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已通过相关技术部门审查，预算资料按要求准备充分完整；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送审以</w:t>
      </w:r>
      <w:r>
        <w:rPr>
          <w:rFonts w:ascii="仿宋_GB2312" w:eastAsia="仿宋_GB2312" w:hAnsi="仿宋_GB2312" w:cs="仿宋_GB2312" w:hint="eastAsia"/>
          <w:sz w:val="32"/>
          <w:szCs w:val="32"/>
        </w:rPr>
        <w:t>一个</w:t>
      </w:r>
      <w:r>
        <w:rPr>
          <w:rFonts w:ascii="仿宋_GB2312" w:eastAsia="仿宋_GB2312" w:hAnsi="仿宋_GB2312" w:cs="仿宋_GB2312" w:hint="eastAsia"/>
          <w:sz w:val="32"/>
          <w:szCs w:val="32"/>
        </w:rPr>
        <w:t>合同为</w:t>
      </w:r>
      <w:r>
        <w:rPr>
          <w:rFonts w:ascii="仿宋_GB2312" w:eastAsia="仿宋_GB2312" w:hAnsi="仿宋_GB2312" w:cs="仿宋_GB2312" w:hint="eastAsia"/>
          <w:sz w:val="32"/>
          <w:szCs w:val="32"/>
        </w:rPr>
        <w:t>最小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合同内容已完成并通过竣工验收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结算经过建设单位审核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确认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按要求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准备充分完整。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建设单位申报财政投资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业务应按规定提交资料，相关要求或文书格式由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另行制定。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建设单位应确定熟悉业务工作人员作为送审资料专职人员，不得委托施工单位、中介机构或其他单位及个人代理送审事宜。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预</w:t>
      </w:r>
      <w:r>
        <w:rPr>
          <w:rFonts w:ascii="仿宋_GB2312" w:eastAsia="仿宋_GB2312" w:hAnsi="仿宋_GB2312" w:cs="仿宋_GB2312" w:hint="eastAsia"/>
          <w:sz w:val="32"/>
          <w:szCs w:val="32"/>
        </w:rPr>
        <w:t>算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业务申报流程如下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）建设单位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向局财审中心进行预受理咨询，并提供下列材料：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区级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预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申报表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区级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预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承诺书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区级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预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送审资料清</w:t>
      </w:r>
      <w:r>
        <w:rPr>
          <w:rFonts w:ascii="仿宋_GB2312" w:eastAsia="仿宋_GB2312" w:hAnsi="仿宋_GB2312" w:cs="仿宋_GB2312" w:hint="eastAsia"/>
          <w:sz w:val="32"/>
          <w:szCs w:val="32"/>
        </w:rPr>
        <w:t>单</w:t>
      </w:r>
      <w:r>
        <w:rPr>
          <w:rFonts w:ascii="仿宋_GB2312" w:eastAsia="仿宋_GB2312" w:hAnsi="仿宋_GB2312" w:cs="仿宋_GB2312" w:hint="eastAsia"/>
          <w:sz w:val="32"/>
          <w:szCs w:val="32"/>
        </w:rPr>
        <w:t>及送审资料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其他根据实际情况所需资料。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应自收到送审资料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起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个工作日内审核完毕。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送审资料齐全，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符合受理条件的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书面出具预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送审资料不全，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不符合受理条件的，书面一次性告知不受理原因，退回建设单位补充完善。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对于送审资料繁多的项目，建设单位可先报送财政投资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预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</w:t>
      </w:r>
      <w:r>
        <w:rPr>
          <w:rFonts w:ascii="仿宋_GB2312" w:eastAsia="仿宋_GB2312" w:hAnsi="仿宋_GB2312" w:cs="仿宋_GB2312" w:hint="eastAsia"/>
          <w:sz w:val="32"/>
          <w:szCs w:val="32"/>
        </w:rPr>
        <w:t>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中心可在收到之日起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</w:t>
      </w:r>
      <w:r>
        <w:rPr>
          <w:rFonts w:ascii="仿宋_GB2312" w:eastAsia="仿宋_GB2312" w:hAnsi="仿宋_GB2312" w:cs="仿宋_GB2312" w:hint="eastAsia"/>
          <w:sz w:val="32"/>
          <w:szCs w:val="32"/>
        </w:rPr>
        <w:t>派员</w:t>
      </w:r>
      <w:r>
        <w:rPr>
          <w:rFonts w:ascii="仿宋_GB2312" w:eastAsia="仿宋_GB2312" w:hAnsi="仿宋_GB2312" w:cs="仿宋_GB2312" w:hint="eastAsia"/>
          <w:sz w:val="32"/>
          <w:szCs w:val="32"/>
        </w:rPr>
        <w:t>至建设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现场查看资料，并在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个工作日内审核完毕。</w:t>
      </w:r>
      <w:r>
        <w:rPr>
          <w:rFonts w:ascii="仿宋_GB2312" w:eastAsia="仿宋_GB2312" w:hAnsi="仿宋_GB2312" w:cs="仿宋_GB2312" w:hint="eastAsia"/>
          <w:sz w:val="32"/>
          <w:szCs w:val="32"/>
        </w:rPr>
        <w:t>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合受理条件的，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出具预受理通知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不符合受理条件的，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书面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一次性告知不受理原因。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建设单位收到预受理通知后向区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局资金业务股室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申报审核业务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提交申请函</w:t>
      </w:r>
      <w:r>
        <w:rPr>
          <w:rFonts w:ascii="仿宋_GB2312" w:eastAsia="仿宋_GB2312" w:hAnsi="仿宋_GB2312" w:cs="仿宋_GB2312" w:hint="eastAsia"/>
          <w:sz w:val="32"/>
          <w:szCs w:val="32"/>
        </w:rPr>
        <w:t>并附预受理通知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、申报表、审批部门出具的批复文件、政府相关政策文件和其他资金落实文件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区财政局资金业务股室自收到申请函之日起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个工作日内核定资</w:t>
      </w:r>
      <w:r>
        <w:rPr>
          <w:rFonts w:ascii="仿宋_GB2312" w:eastAsia="仿宋_GB2312" w:hAnsi="仿宋_GB2312" w:cs="仿宋_GB2312" w:hint="eastAsia"/>
          <w:sz w:val="32"/>
          <w:szCs w:val="32"/>
        </w:rPr>
        <w:t>金安排情况，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符合受理条件的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下达正式受理审核通知，不符合条件的书面告知不予受理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七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送审资料齐备的项目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</w:t>
      </w:r>
      <w:r>
        <w:rPr>
          <w:rFonts w:ascii="仿宋_GB2312" w:eastAsia="仿宋_GB2312" w:hAnsi="仿宋_GB2312" w:cs="仿宋_GB2312" w:hint="eastAsia"/>
          <w:sz w:val="32"/>
          <w:szCs w:val="32"/>
        </w:rPr>
        <w:t>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中心应在以下时限以内出具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（征求</w:t>
      </w:r>
      <w:r>
        <w:rPr>
          <w:rFonts w:ascii="仿宋_GB2312" w:eastAsia="仿宋_GB2312" w:hAnsi="仿宋_GB2312" w:cs="仿宋_GB2312" w:hint="eastAsia"/>
          <w:sz w:val="32"/>
          <w:szCs w:val="32"/>
        </w:rPr>
        <w:t>意见稿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万元以下（</w:t>
      </w:r>
      <w:r>
        <w:rPr>
          <w:rFonts w:ascii="仿宋_GB2312" w:eastAsia="仿宋_GB2312" w:hAnsi="仿宋_GB2312" w:cs="仿宋_GB2312" w:hint="eastAsia"/>
          <w:sz w:val="32"/>
          <w:szCs w:val="32"/>
        </w:rPr>
        <w:t>含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）的预算审核项目为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个工作日，结算审核项目为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万元以下（含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万元）的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预算审核项目为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亿元以下（含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亿）的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亿元以下（含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亿）的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亿元的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特大型项目或特殊项目经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局主要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领导批准可延长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时限，延长时间不超过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十八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预</w:t>
      </w:r>
      <w:r>
        <w:rPr>
          <w:rFonts w:ascii="仿宋_GB2312" w:eastAsia="仿宋_GB2312" w:hAnsi="仿宋_GB2312" w:cs="仿宋_GB2312" w:hint="eastAsia"/>
          <w:sz w:val="32"/>
          <w:szCs w:val="32"/>
        </w:rPr>
        <w:t>算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过程有关程序如下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建设单位应自收到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（征求</w:t>
      </w:r>
      <w:r>
        <w:rPr>
          <w:rFonts w:ascii="仿宋_GB2312" w:eastAsia="仿宋_GB2312" w:hAnsi="仿宋_GB2312" w:cs="仿宋_GB2312" w:hint="eastAsia"/>
          <w:sz w:val="32"/>
          <w:szCs w:val="32"/>
        </w:rPr>
        <w:t>意见稿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组织相关单位完成核对并出具书面反馈意见，反馈意见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由建设单位负责人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或其授权人</w:t>
      </w:r>
      <w:r>
        <w:rPr>
          <w:rFonts w:ascii="仿宋_GB2312" w:eastAsia="仿宋_GB2312" w:hAnsi="仿宋_GB2312" w:cs="仿宋_GB2312" w:hint="eastAsia"/>
          <w:sz w:val="32"/>
          <w:szCs w:val="32"/>
        </w:rPr>
        <w:t>签字并加盖公章确认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核对过程中需补充完善资料的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，应在核对完成时限内补充完毕；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收到建设单位反馈意见和补充完善资料并经核对后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个工作日内出具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（结论）</w:t>
      </w:r>
      <w:r>
        <w:rPr>
          <w:rFonts w:ascii="仿宋_GB2312" w:eastAsia="仿宋_GB2312" w:hAnsi="仿宋_GB2312" w:cs="仿宋_GB2312" w:hint="eastAsia"/>
          <w:sz w:val="32"/>
          <w:szCs w:val="32"/>
        </w:rPr>
        <w:t>征求意见稿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核对过程中存在较大争议无法达成一致意见的，由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财审中心报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协调处理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建设单位应自收到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（结论）</w:t>
      </w:r>
      <w:r>
        <w:rPr>
          <w:rFonts w:ascii="仿宋_GB2312" w:eastAsia="仿宋_GB2312" w:hAnsi="仿宋_GB2312" w:cs="仿宋_GB2312" w:hint="eastAsia"/>
          <w:sz w:val="32"/>
          <w:szCs w:val="32"/>
        </w:rPr>
        <w:t>征求意见稿之日起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组织相关单位完成核对并出具书面反馈意见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由建设单位负责人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或其授权人</w:t>
      </w:r>
      <w:r>
        <w:rPr>
          <w:rFonts w:ascii="仿宋_GB2312" w:eastAsia="仿宋_GB2312" w:hAnsi="仿宋_GB2312" w:cs="仿宋_GB2312" w:hint="eastAsia"/>
          <w:sz w:val="32"/>
          <w:szCs w:val="32"/>
        </w:rPr>
        <w:t>签字并加盖公章确认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应自收到建设单位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（结论）</w:t>
      </w:r>
      <w:r>
        <w:rPr>
          <w:rFonts w:ascii="仿宋_GB2312" w:eastAsia="仿宋_GB2312" w:hAnsi="仿宋_GB2312" w:cs="仿宋_GB2312" w:hint="eastAsia"/>
          <w:sz w:val="32"/>
          <w:szCs w:val="32"/>
        </w:rPr>
        <w:t>征求意见稿书面反馈意见并经核对</w:t>
      </w:r>
      <w:r>
        <w:rPr>
          <w:rFonts w:ascii="仿宋_GB2312" w:eastAsia="仿宋_GB2312" w:hAnsi="仿宋_GB2312" w:cs="仿宋_GB2312" w:hint="eastAsia"/>
          <w:sz w:val="32"/>
          <w:szCs w:val="32"/>
        </w:rPr>
        <w:t>无误</w:t>
      </w:r>
      <w:r>
        <w:rPr>
          <w:rFonts w:ascii="仿宋_GB2312" w:eastAsia="仿宋_GB2312" w:hAnsi="仿宋_GB2312" w:cs="仿宋_GB2312" w:hint="eastAsia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审核报告（结论）</w:t>
      </w:r>
      <w:r>
        <w:rPr>
          <w:rFonts w:ascii="仿宋_GB2312" w:eastAsia="仿宋_GB2312" w:hAnsi="仿宋_GB2312" w:cs="仿宋_GB2312" w:hint="eastAsia"/>
          <w:sz w:val="32"/>
          <w:szCs w:val="32"/>
        </w:rPr>
        <w:t>并报区财政局审核批复（批转）；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局财审中心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补充资料时间、</w:t>
      </w:r>
      <w:r>
        <w:rPr>
          <w:rFonts w:ascii="仿宋_GB2312" w:eastAsia="仿宋_GB2312" w:hAnsi="仿宋_GB2312" w:cs="仿宋_GB2312" w:hint="eastAsia"/>
          <w:sz w:val="32"/>
          <w:szCs w:val="32"/>
        </w:rPr>
        <w:t>回复</w:t>
      </w:r>
      <w:r>
        <w:rPr>
          <w:rFonts w:ascii="仿宋_GB2312" w:eastAsia="仿宋_GB2312" w:hAnsi="仿宋_GB2312" w:cs="仿宋_GB2312" w:hint="eastAsia"/>
          <w:sz w:val="32"/>
          <w:szCs w:val="32"/>
        </w:rPr>
        <w:t>征求意见时间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核对与确认时间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均不予计入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时限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过程中，发现资料缺失或不足的，应书面通知建设单位按要求补充完善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十九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结论性文件包括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报告、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审核结论和</w:t>
      </w:r>
      <w:r>
        <w:rPr>
          <w:rFonts w:ascii="仿宋_GB2312" w:eastAsia="仿宋_GB2312" w:hAnsi="仿宋_GB2312" w:cs="仿宋_GB2312" w:hint="eastAsia"/>
          <w:sz w:val="32"/>
          <w:szCs w:val="32"/>
        </w:rPr>
        <w:t>反映事项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的审核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业务函。特殊情况下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如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证据、依据不充分但</w:t>
      </w:r>
      <w:r>
        <w:rPr>
          <w:rFonts w:ascii="仿宋_GB2312" w:eastAsia="仿宋_GB2312" w:hAnsi="仿宋_GB2312" w:cs="仿宋_GB2312" w:hint="eastAsia"/>
          <w:sz w:val="32"/>
          <w:szCs w:val="32"/>
        </w:rPr>
        <w:t>必</w:t>
      </w:r>
      <w:r>
        <w:rPr>
          <w:rFonts w:ascii="仿宋_GB2312" w:eastAsia="仿宋_GB2312" w:hAnsi="仿宋_GB2312" w:cs="仿宋_GB2312" w:hint="eastAsia"/>
          <w:sz w:val="32"/>
          <w:szCs w:val="32"/>
        </w:rPr>
        <w:t>须出具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，交办项目等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可采用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业务函的形式。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出具的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、审核结论</w:t>
      </w:r>
      <w:r>
        <w:rPr>
          <w:rFonts w:ascii="仿宋_GB2312" w:eastAsia="仿宋_GB2312" w:hAnsi="仿宋_GB2312" w:cs="仿宋_GB2312" w:hint="eastAsia"/>
          <w:sz w:val="32"/>
          <w:szCs w:val="32"/>
        </w:rPr>
        <w:t>或反映事项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的审核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业务函，及时执行或进行整改，对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结果存有异议的，应在收到之日起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个月内提出，由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协调处理。</w:t>
      </w:r>
    </w:p>
    <w:p w:rsidR="00EA4E00" w:rsidRDefault="00EA4E00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:rsidR="00EA4E00" w:rsidRDefault="000A7BAB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第五章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审核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监督管理</w:t>
      </w:r>
    </w:p>
    <w:p w:rsidR="00EA4E00" w:rsidRDefault="00EA4E00">
      <w:pPr>
        <w:adjustRightInd w:val="0"/>
        <w:snapToGrid w:val="0"/>
        <w:spacing w:line="570" w:lineRule="exact"/>
        <w:rPr>
          <w:rFonts w:ascii="仿宋" w:eastAsia="仿宋" w:hAnsi="仿宋" w:cs="仿宋"/>
          <w:sz w:val="32"/>
          <w:szCs w:val="32"/>
        </w:rPr>
      </w:pP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第二十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一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根据《广东省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造价管理规定》，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将定期在一定范围内对建设单位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的预算、</w:t>
      </w:r>
      <w:r>
        <w:rPr>
          <w:rFonts w:ascii="仿宋_GB2312" w:eastAsia="仿宋_GB2312" w:hAnsi="仿宋_GB2312" w:cs="仿宋_GB2312" w:hint="eastAsia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核减率超过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的项目进行通报，对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中发现的普遍性问题和典型案例进行披露。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red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计算公式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核减率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送审金额</w:t>
      </w:r>
      <w:r>
        <w:rPr>
          <w:rFonts w:ascii="宋体" w:eastAsia="宋体" w:hAnsi="宋体" w:cs="宋体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审定金额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Arial" w:eastAsia="仿宋_GB2312" w:hAnsi="Arial" w:cs="Arial"/>
          <w:sz w:val="32"/>
          <w:szCs w:val="32"/>
        </w:rPr>
        <w:t>÷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送审金额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业务依法接受审计机关的审计监督。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财审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中心对</w:t>
      </w:r>
      <w:r>
        <w:rPr>
          <w:rFonts w:ascii="仿宋_GB2312" w:eastAsia="仿宋_GB2312" w:hAnsi="仿宋_GB2312" w:cs="仿宋_GB2312" w:hint="eastAsia"/>
          <w:sz w:val="32"/>
          <w:szCs w:val="32"/>
        </w:rPr>
        <w:t>区财政局委托的</w:t>
      </w:r>
      <w:r>
        <w:rPr>
          <w:rFonts w:ascii="仿宋_GB2312" w:eastAsia="仿宋_GB2312" w:hAnsi="仿宋_GB2312" w:cs="仿宋_GB2312" w:hint="eastAsia"/>
          <w:sz w:val="32"/>
          <w:szCs w:val="32"/>
        </w:rPr>
        <w:t>中介机构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的从业审核人员、</w:t>
      </w:r>
      <w:r>
        <w:rPr>
          <w:rFonts w:ascii="仿宋_GB2312" w:eastAsia="仿宋_GB2312" w:hAnsi="仿宋_GB2312" w:cs="仿宋_GB2312" w:hint="eastAsia"/>
          <w:sz w:val="32"/>
          <w:szCs w:val="32"/>
        </w:rPr>
        <w:t>内控制度进行登记存档。对不具备从业</w:t>
      </w:r>
      <w:r>
        <w:rPr>
          <w:rFonts w:ascii="仿宋_GB2312" w:eastAsia="仿宋_GB2312" w:hAnsi="仿宋_GB2312" w:cs="仿宋_GB2312" w:hint="eastAsia"/>
          <w:sz w:val="32"/>
          <w:szCs w:val="32"/>
        </w:rPr>
        <w:t>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人员从事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工作、未执行内部控制制度和流程的行为，责令</w:t>
      </w:r>
      <w:r>
        <w:rPr>
          <w:rFonts w:ascii="仿宋_GB2312" w:eastAsia="仿宋_GB2312" w:hAnsi="仿宋_GB2312" w:cs="仿宋_GB2312" w:hint="eastAsia"/>
          <w:sz w:val="32"/>
          <w:szCs w:val="32"/>
        </w:rPr>
        <w:t>其限期</w:t>
      </w:r>
      <w:r>
        <w:rPr>
          <w:rFonts w:ascii="仿宋_GB2312" w:eastAsia="仿宋_GB2312" w:hAnsi="仿宋_GB2312" w:cs="仿宋_GB2312" w:hint="eastAsia"/>
          <w:sz w:val="32"/>
          <w:szCs w:val="32"/>
        </w:rPr>
        <w:t>整改，</w:t>
      </w:r>
      <w:r>
        <w:rPr>
          <w:rFonts w:ascii="仿宋_GB2312" w:eastAsia="仿宋_GB2312" w:hAnsi="仿宋_GB2312" w:cs="仿宋_GB2312" w:hint="eastAsia"/>
          <w:sz w:val="32"/>
          <w:szCs w:val="32"/>
        </w:rPr>
        <w:t>拒不整改或逾期未改正</w:t>
      </w:r>
      <w:r>
        <w:rPr>
          <w:rFonts w:ascii="仿宋_GB2312" w:eastAsia="仿宋_GB2312" w:hAnsi="仿宋_GB2312" w:cs="仿宋_GB2312" w:hint="eastAsia"/>
          <w:sz w:val="32"/>
          <w:szCs w:val="32"/>
        </w:rPr>
        <w:t>的暂停委托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发现存在下述情况的，由区财政局移交区建设行业主管部门、有关专业部门或其他有关部门处理：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（一）冒用他人名义签署审核结果；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（二）违反建设工程计价依据规定开展审核工作；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（三）审核过程中实施商业贿赂，谋取不正当利益；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（四）转包或分包财政投资审核业务；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（五）法律、法规和规章禁止的其他行为。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存在下列情形的中介机构或其相关工作人员，移交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主管部门、有关专业部门或其他有关部门处理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经审核发现造价成果文件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存在多次或</w:t>
      </w:r>
      <w:r>
        <w:rPr>
          <w:rFonts w:ascii="仿宋_GB2312" w:eastAsia="仿宋_GB2312" w:hAnsi="仿宋_GB2312" w:cs="仿宋_GB2312" w:hint="eastAsia"/>
          <w:sz w:val="32"/>
          <w:szCs w:val="32"/>
        </w:rPr>
        <w:t>故意压低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抬高造价情况的，且压低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抬高造价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按压低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抬高造价的绝对值累计计算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占审核造价的比例超过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经审核发现有关单位和个人采用虚增工程量、虚设工程项目、阴阳合同等方式出具或者签署虚假造价成果文件的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涂改、倒卖、出租、出借或者以其他形式非法转让注册证书或者执业印章的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超越资格类别的执业许可范围从业的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同时在两个或者两个以上法人单位注册的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在执业过程中实施商业贿赂，谋取不正当利益的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法律、法规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和规章</w:t>
      </w:r>
      <w:r>
        <w:rPr>
          <w:rFonts w:ascii="仿宋_GB2312" w:eastAsia="仿宋_GB2312" w:hAnsi="仿宋_GB2312" w:cs="仿宋_GB2312" w:hint="eastAsia"/>
          <w:sz w:val="32"/>
          <w:szCs w:val="32"/>
        </w:rPr>
        <w:t>禁止的其他行为。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二十五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建设单位未在规定时间内提供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材料、不按规定配合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工作或组织协调其他单位配合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工作不力的，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局可</w:t>
      </w:r>
      <w:r>
        <w:rPr>
          <w:rFonts w:ascii="仿宋_GB2312" w:eastAsia="仿宋_GB2312" w:hAnsi="仿宋_GB2312" w:cs="仿宋_GB2312" w:hint="eastAsia"/>
          <w:sz w:val="32"/>
          <w:szCs w:val="32"/>
        </w:rPr>
        <w:t>单方确认</w:t>
      </w:r>
      <w:r>
        <w:rPr>
          <w:rFonts w:ascii="仿宋_GB2312" w:eastAsia="仿宋_GB2312" w:hAnsi="仿宋_GB2312" w:cs="仿宋_GB2312" w:hint="eastAsia"/>
          <w:sz w:val="32"/>
          <w:szCs w:val="32"/>
        </w:rPr>
        <w:t>或退审。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建设单位履行项目建设管理主体责任，应严格履行基本建设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程序，建立健全工程预</w:t>
      </w:r>
      <w:r>
        <w:rPr>
          <w:rFonts w:ascii="仿宋_GB2312" w:eastAsia="仿宋_GB2312" w:hAnsi="仿宋_GB2312" w:cs="仿宋_GB2312" w:hint="eastAsia"/>
          <w:sz w:val="32"/>
          <w:szCs w:val="32"/>
        </w:rPr>
        <w:t>算</w:t>
      </w:r>
      <w:r>
        <w:rPr>
          <w:rFonts w:ascii="仿宋_GB2312" w:eastAsia="仿宋_GB2312" w:hAnsi="仿宋_GB2312" w:cs="仿宋_GB2312" w:hint="eastAsia"/>
          <w:sz w:val="32"/>
          <w:szCs w:val="32"/>
        </w:rPr>
        <w:t>、结算审核内部核查审批机制，按照国家和行业档案管理等有关规定，及时做好工程预</w:t>
      </w:r>
      <w:r>
        <w:rPr>
          <w:rFonts w:ascii="仿宋_GB2312" w:eastAsia="仿宋_GB2312" w:hAnsi="仿宋_GB2312" w:cs="仿宋_GB2312" w:hint="eastAsia"/>
          <w:sz w:val="32"/>
          <w:szCs w:val="32"/>
        </w:rPr>
        <w:t>算</w:t>
      </w:r>
      <w:r>
        <w:rPr>
          <w:rFonts w:ascii="仿宋_GB2312" w:eastAsia="仿宋_GB2312" w:hAnsi="仿宋_GB2312" w:cs="仿宋_GB2312" w:hint="eastAsia"/>
          <w:sz w:val="32"/>
          <w:szCs w:val="32"/>
        </w:rPr>
        <w:t>、结算审核全过程留痕记录及相关资料的归档管理工作，对项目成本造价控制负责。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建设单位未依法履行职责或者履行职责不到位的，由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予以通报批评，责令限期改正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对拒不配合、隐匿实际情况或阻挠财政投资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工作的建设单位，根据实际情况，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有权暂缓下达项目财政性资金预算或暂停拨付财政性资金。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二十六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建设单位及其人员如与其他单位或相关人员互相串通，提供虚假资料，骗取财政资金以及发生其他违法违规行为的，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按照《财政违法行为处罚处分条例》予以处理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涉嫌犯罪的，移送司法机关依法处理。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过程中，相关工作人员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应廉洁自律，奉公守法，对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违反工作程序、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工作纪律，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不履行职责，滥用职权、徇私舞弊、玩忽职守或者泄露所知悉的国家秘密、商业秘密的，依规依纪依法给予处</w:t>
      </w:r>
      <w:r>
        <w:rPr>
          <w:rFonts w:ascii="仿宋_GB2312" w:eastAsia="仿宋_GB2312" w:hAnsi="仿宋_GB2312" w:cs="仿宋_GB2312" w:hint="eastAsia"/>
          <w:sz w:val="32"/>
          <w:szCs w:val="32"/>
        </w:rPr>
        <w:t>罚或处分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涉嫌犯罪的，移送司法机关依法处理。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二十七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过程中发现建筑市场各方主体有违反《住房城乡建设部关于印发建筑市场信用管理暂行办法的通知》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建市〔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241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相关规定的，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将违规行为移送</w:t>
      </w:r>
      <w:r>
        <w:rPr>
          <w:rFonts w:ascii="仿宋_GB2312" w:eastAsia="仿宋_GB2312" w:hAnsi="仿宋_GB2312" w:cs="仿宋_GB2312" w:hint="eastAsia"/>
          <w:sz w:val="32"/>
          <w:szCs w:val="32"/>
        </w:rPr>
        <w:t>区建设行业主管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部门作出处理。</w:t>
      </w:r>
    </w:p>
    <w:p w:rsidR="00522920" w:rsidRDefault="00522920" w:rsidP="00522920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EA4E00" w:rsidRDefault="000A7BAB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第六章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附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则</w:t>
      </w:r>
    </w:p>
    <w:p w:rsidR="00EA4E00" w:rsidRDefault="00EA4E00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二十八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本办法中有关数字所称“以上”“以内”“以下”含本数。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二十九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本办法由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负责解释。</w:t>
      </w:r>
    </w:p>
    <w:p w:rsidR="00EA4E00" w:rsidRDefault="000A7BAB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三十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日起实施，有效期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我区原有关规定与本规定不一致的，按本规定执行。国家和省另有规定的，从其规定。</w:t>
      </w:r>
    </w:p>
    <w:p w:rsidR="00EA4E00" w:rsidRDefault="00EA4E00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A4E00">
      <w:footerReference w:type="default" r:id="rId9"/>
      <w:pgSz w:w="11906" w:h="16838"/>
      <w:pgMar w:top="2098" w:right="1531" w:bottom="1984" w:left="1531" w:header="851" w:footer="150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AB" w:rsidRDefault="000A7BAB">
      <w:r>
        <w:separator/>
      </w:r>
    </w:p>
  </w:endnote>
  <w:endnote w:type="continuationSeparator" w:id="0">
    <w:p w:rsidR="000A7BAB" w:rsidRDefault="000A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00" w:rsidRDefault="000A7B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4E00" w:rsidRDefault="000A7BAB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292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A4E00" w:rsidRDefault="000A7BAB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2292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AB" w:rsidRDefault="000A7BAB">
      <w:r>
        <w:separator/>
      </w:r>
    </w:p>
  </w:footnote>
  <w:footnote w:type="continuationSeparator" w:id="0">
    <w:p w:rsidR="000A7BAB" w:rsidRDefault="000A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42B93"/>
    <w:multiLevelType w:val="singleLevel"/>
    <w:tmpl w:val="B7D42B93"/>
    <w:lvl w:ilvl="0">
      <w:start w:val="7"/>
      <w:numFmt w:val="chineseCounting"/>
      <w:suff w:val="space"/>
      <w:lvlText w:val="第%1条"/>
      <w:lvlJc w:val="left"/>
      <w:rPr>
        <w:rFonts w:ascii="黑体" w:eastAsia="黑体" w:hAnsi="黑体" w:cs="黑体"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Tk1YmZmY2MzZjY5YTk3YzI0MzMxNzMwNmYwNzMifQ=="/>
  </w:docVars>
  <w:rsids>
    <w:rsidRoot w:val="54732248"/>
    <w:rsid w:val="000A7BAB"/>
    <w:rsid w:val="00522920"/>
    <w:rsid w:val="005B617F"/>
    <w:rsid w:val="00AD38AD"/>
    <w:rsid w:val="00EA4E00"/>
    <w:rsid w:val="01900994"/>
    <w:rsid w:val="01C00CF6"/>
    <w:rsid w:val="0212682E"/>
    <w:rsid w:val="023070A6"/>
    <w:rsid w:val="023F584E"/>
    <w:rsid w:val="02E3271E"/>
    <w:rsid w:val="02F573B4"/>
    <w:rsid w:val="031453B2"/>
    <w:rsid w:val="033874C2"/>
    <w:rsid w:val="04F84FFE"/>
    <w:rsid w:val="053F51D0"/>
    <w:rsid w:val="05687E81"/>
    <w:rsid w:val="05F100D7"/>
    <w:rsid w:val="06046E7C"/>
    <w:rsid w:val="069D6140"/>
    <w:rsid w:val="072039F7"/>
    <w:rsid w:val="080418CC"/>
    <w:rsid w:val="082A74C0"/>
    <w:rsid w:val="08463BCB"/>
    <w:rsid w:val="086029A4"/>
    <w:rsid w:val="08BE6E27"/>
    <w:rsid w:val="092A1C2F"/>
    <w:rsid w:val="09B979AD"/>
    <w:rsid w:val="09C9181B"/>
    <w:rsid w:val="0A6E1617"/>
    <w:rsid w:val="0A76629D"/>
    <w:rsid w:val="0AA25ACF"/>
    <w:rsid w:val="0ABF5997"/>
    <w:rsid w:val="0B0041B5"/>
    <w:rsid w:val="0B0508DC"/>
    <w:rsid w:val="0B0621EB"/>
    <w:rsid w:val="0B57225F"/>
    <w:rsid w:val="0B917B72"/>
    <w:rsid w:val="0C6B0A7A"/>
    <w:rsid w:val="0CDA21D2"/>
    <w:rsid w:val="0D201250"/>
    <w:rsid w:val="0D372AF5"/>
    <w:rsid w:val="0DC50158"/>
    <w:rsid w:val="0E637CA9"/>
    <w:rsid w:val="10B47E5E"/>
    <w:rsid w:val="10BA5811"/>
    <w:rsid w:val="1108401F"/>
    <w:rsid w:val="11C309AA"/>
    <w:rsid w:val="12627AB8"/>
    <w:rsid w:val="13404EE1"/>
    <w:rsid w:val="13CF1446"/>
    <w:rsid w:val="14B5073A"/>
    <w:rsid w:val="15880B52"/>
    <w:rsid w:val="15C66E1F"/>
    <w:rsid w:val="16794385"/>
    <w:rsid w:val="16A56CEE"/>
    <w:rsid w:val="17176B00"/>
    <w:rsid w:val="1719707D"/>
    <w:rsid w:val="17A87120"/>
    <w:rsid w:val="184C2E02"/>
    <w:rsid w:val="190F1044"/>
    <w:rsid w:val="19396F2D"/>
    <w:rsid w:val="1A3F78AD"/>
    <w:rsid w:val="1A587B76"/>
    <w:rsid w:val="1A627FD9"/>
    <w:rsid w:val="1B9E7108"/>
    <w:rsid w:val="1BA34C77"/>
    <w:rsid w:val="1C117E4B"/>
    <w:rsid w:val="1C2106D8"/>
    <w:rsid w:val="1CF23B4D"/>
    <w:rsid w:val="1D455031"/>
    <w:rsid w:val="20355759"/>
    <w:rsid w:val="20D41736"/>
    <w:rsid w:val="212F3562"/>
    <w:rsid w:val="216C67B1"/>
    <w:rsid w:val="21DC516A"/>
    <w:rsid w:val="22451ACD"/>
    <w:rsid w:val="227B506B"/>
    <w:rsid w:val="23146C16"/>
    <w:rsid w:val="238171C1"/>
    <w:rsid w:val="241C1F2F"/>
    <w:rsid w:val="24326841"/>
    <w:rsid w:val="243C6B6C"/>
    <w:rsid w:val="2446375B"/>
    <w:rsid w:val="24F57978"/>
    <w:rsid w:val="24FD4279"/>
    <w:rsid w:val="25540A93"/>
    <w:rsid w:val="256A7D1A"/>
    <w:rsid w:val="263E0CCA"/>
    <w:rsid w:val="266B5787"/>
    <w:rsid w:val="26B922AB"/>
    <w:rsid w:val="27E77C41"/>
    <w:rsid w:val="27FA2439"/>
    <w:rsid w:val="284E67C1"/>
    <w:rsid w:val="28784802"/>
    <w:rsid w:val="28D17729"/>
    <w:rsid w:val="2A9E6A8F"/>
    <w:rsid w:val="2AC10380"/>
    <w:rsid w:val="2ADE2314"/>
    <w:rsid w:val="2B3F23A7"/>
    <w:rsid w:val="2B54150F"/>
    <w:rsid w:val="2BF9400A"/>
    <w:rsid w:val="2D560C9D"/>
    <w:rsid w:val="2D933601"/>
    <w:rsid w:val="2DD329A0"/>
    <w:rsid w:val="2E355098"/>
    <w:rsid w:val="2E6C5411"/>
    <w:rsid w:val="2E776595"/>
    <w:rsid w:val="2E994EC3"/>
    <w:rsid w:val="2EEA5AD4"/>
    <w:rsid w:val="2F385CA9"/>
    <w:rsid w:val="2F7C3344"/>
    <w:rsid w:val="306904A1"/>
    <w:rsid w:val="30BA366D"/>
    <w:rsid w:val="31A24F41"/>
    <w:rsid w:val="31FC0499"/>
    <w:rsid w:val="32671A32"/>
    <w:rsid w:val="32FC4CED"/>
    <w:rsid w:val="34913623"/>
    <w:rsid w:val="349D72DF"/>
    <w:rsid w:val="34AF1E55"/>
    <w:rsid w:val="34C30CC0"/>
    <w:rsid w:val="358E03E6"/>
    <w:rsid w:val="35CA5AA2"/>
    <w:rsid w:val="362F34EF"/>
    <w:rsid w:val="374947F3"/>
    <w:rsid w:val="37F06BB1"/>
    <w:rsid w:val="38030E68"/>
    <w:rsid w:val="3810287A"/>
    <w:rsid w:val="393F4DC4"/>
    <w:rsid w:val="396B64D8"/>
    <w:rsid w:val="3A6617E5"/>
    <w:rsid w:val="3A7C771C"/>
    <w:rsid w:val="3ADF4DFF"/>
    <w:rsid w:val="3B6E75F0"/>
    <w:rsid w:val="3C4B5AF6"/>
    <w:rsid w:val="3CDA6CE0"/>
    <w:rsid w:val="3DFB669E"/>
    <w:rsid w:val="3EA97C38"/>
    <w:rsid w:val="3EBB0611"/>
    <w:rsid w:val="3EBE2A65"/>
    <w:rsid w:val="3F5B3A60"/>
    <w:rsid w:val="3F894557"/>
    <w:rsid w:val="3FAE6D5A"/>
    <w:rsid w:val="3FD96D1C"/>
    <w:rsid w:val="40805B91"/>
    <w:rsid w:val="40953617"/>
    <w:rsid w:val="40B14B5E"/>
    <w:rsid w:val="40DB7806"/>
    <w:rsid w:val="415F6AF5"/>
    <w:rsid w:val="41C4079D"/>
    <w:rsid w:val="424E1914"/>
    <w:rsid w:val="426860F7"/>
    <w:rsid w:val="42B25782"/>
    <w:rsid w:val="42D20D06"/>
    <w:rsid w:val="439636AD"/>
    <w:rsid w:val="43CF1566"/>
    <w:rsid w:val="44054F62"/>
    <w:rsid w:val="44A24A81"/>
    <w:rsid w:val="44AB331B"/>
    <w:rsid w:val="44C20AD9"/>
    <w:rsid w:val="44EF47B5"/>
    <w:rsid w:val="45CC4412"/>
    <w:rsid w:val="4610037D"/>
    <w:rsid w:val="4628149F"/>
    <w:rsid w:val="468A7E60"/>
    <w:rsid w:val="4863015F"/>
    <w:rsid w:val="49860F56"/>
    <w:rsid w:val="4A0E6D2F"/>
    <w:rsid w:val="4A141F0C"/>
    <w:rsid w:val="4A2C3CEB"/>
    <w:rsid w:val="4A3C744F"/>
    <w:rsid w:val="4AE0274A"/>
    <w:rsid w:val="4B3A5BBC"/>
    <w:rsid w:val="4CAA18F6"/>
    <w:rsid w:val="4CE055AA"/>
    <w:rsid w:val="4DB87751"/>
    <w:rsid w:val="4DD47F6B"/>
    <w:rsid w:val="4DD6035C"/>
    <w:rsid w:val="4E824F2D"/>
    <w:rsid w:val="4E8439E3"/>
    <w:rsid w:val="4E872353"/>
    <w:rsid w:val="4ED64E10"/>
    <w:rsid w:val="4ED733EA"/>
    <w:rsid w:val="4F0322E8"/>
    <w:rsid w:val="4F1E42DD"/>
    <w:rsid w:val="4F247AF6"/>
    <w:rsid w:val="4F2D13B2"/>
    <w:rsid w:val="4FA25FFD"/>
    <w:rsid w:val="50975648"/>
    <w:rsid w:val="516F19A1"/>
    <w:rsid w:val="519E07A4"/>
    <w:rsid w:val="51B44C86"/>
    <w:rsid w:val="51E50DA7"/>
    <w:rsid w:val="52384DFA"/>
    <w:rsid w:val="525B7EB9"/>
    <w:rsid w:val="539D76F3"/>
    <w:rsid w:val="540D2CF0"/>
    <w:rsid w:val="540D55CD"/>
    <w:rsid w:val="54456039"/>
    <w:rsid w:val="54687306"/>
    <w:rsid w:val="54732248"/>
    <w:rsid w:val="54791345"/>
    <w:rsid w:val="55C82BC6"/>
    <w:rsid w:val="55E810E6"/>
    <w:rsid w:val="562137AA"/>
    <w:rsid w:val="56F337E5"/>
    <w:rsid w:val="574A5AA1"/>
    <w:rsid w:val="577C4C7D"/>
    <w:rsid w:val="57CD09DA"/>
    <w:rsid w:val="57EA53E5"/>
    <w:rsid w:val="58F12797"/>
    <w:rsid w:val="59063299"/>
    <w:rsid w:val="59BA0E76"/>
    <w:rsid w:val="5A4A741D"/>
    <w:rsid w:val="5AC06D55"/>
    <w:rsid w:val="5BB233F2"/>
    <w:rsid w:val="5CAD4B93"/>
    <w:rsid w:val="5CBB7B86"/>
    <w:rsid w:val="5CDF21B5"/>
    <w:rsid w:val="5CFE6614"/>
    <w:rsid w:val="5D5A15C0"/>
    <w:rsid w:val="5D6A7887"/>
    <w:rsid w:val="5D7F0AEE"/>
    <w:rsid w:val="5DBF48BF"/>
    <w:rsid w:val="5E5A62AC"/>
    <w:rsid w:val="5EBD7EB0"/>
    <w:rsid w:val="5ECC3CBE"/>
    <w:rsid w:val="5F347B0D"/>
    <w:rsid w:val="5F4F3DE0"/>
    <w:rsid w:val="5F7B5DD4"/>
    <w:rsid w:val="5F873C2D"/>
    <w:rsid w:val="5FD04257"/>
    <w:rsid w:val="603117AB"/>
    <w:rsid w:val="603B7FF2"/>
    <w:rsid w:val="6079708C"/>
    <w:rsid w:val="60E041B1"/>
    <w:rsid w:val="60E420E5"/>
    <w:rsid w:val="60E73A12"/>
    <w:rsid w:val="60EF753A"/>
    <w:rsid w:val="611458E6"/>
    <w:rsid w:val="6196452F"/>
    <w:rsid w:val="62CE025D"/>
    <w:rsid w:val="63270774"/>
    <w:rsid w:val="634B50A8"/>
    <w:rsid w:val="63C626A2"/>
    <w:rsid w:val="64252230"/>
    <w:rsid w:val="64675DF1"/>
    <w:rsid w:val="65E47B87"/>
    <w:rsid w:val="668503F2"/>
    <w:rsid w:val="669532D6"/>
    <w:rsid w:val="66E17F98"/>
    <w:rsid w:val="67214315"/>
    <w:rsid w:val="67BB7502"/>
    <w:rsid w:val="68331E27"/>
    <w:rsid w:val="695D7E05"/>
    <w:rsid w:val="6A0A7380"/>
    <w:rsid w:val="6A680E39"/>
    <w:rsid w:val="6B325E09"/>
    <w:rsid w:val="6B97718C"/>
    <w:rsid w:val="6C10248A"/>
    <w:rsid w:val="6D6D574B"/>
    <w:rsid w:val="6F002ACD"/>
    <w:rsid w:val="6F4044B8"/>
    <w:rsid w:val="6F904A88"/>
    <w:rsid w:val="6FBF39A6"/>
    <w:rsid w:val="70460087"/>
    <w:rsid w:val="706B6CDB"/>
    <w:rsid w:val="7120139E"/>
    <w:rsid w:val="716345B3"/>
    <w:rsid w:val="717041EE"/>
    <w:rsid w:val="718D6CC4"/>
    <w:rsid w:val="731C657A"/>
    <w:rsid w:val="732379EE"/>
    <w:rsid w:val="7340560D"/>
    <w:rsid w:val="73B746F6"/>
    <w:rsid w:val="74075293"/>
    <w:rsid w:val="74871474"/>
    <w:rsid w:val="750503D8"/>
    <w:rsid w:val="75C70B73"/>
    <w:rsid w:val="76683D82"/>
    <w:rsid w:val="7705675A"/>
    <w:rsid w:val="77074B5E"/>
    <w:rsid w:val="772F2DE8"/>
    <w:rsid w:val="77336515"/>
    <w:rsid w:val="775E7909"/>
    <w:rsid w:val="779E3340"/>
    <w:rsid w:val="77B5603B"/>
    <w:rsid w:val="78A0718C"/>
    <w:rsid w:val="78CF596D"/>
    <w:rsid w:val="798D7484"/>
    <w:rsid w:val="79F61C44"/>
    <w:rsid w:val="7A1E3006"/>
    <w:rsid w:val="7A2C4FC4"/>
    <w:rsid w:val="7A4926F7"/>
    <w:rsid w:val="7A7456B6"/>
    <w:rsid w:val="7A88672B"/>
    <w:rsid w:val="7AF60650"/>
    <w:rsid w:val="7B3133B8"/>
    <w:rsid w:val="7B846149"/>
    <w:rsid w:val="7BE75CDA"/>
    <w:rsid w:val="7D7A30EF"/>
    <w:rsid w:val="7DFB2527"/>
    <w:rsid w:val="7ED54508"/>
    <w:rsid w:val="7EF91D75"/>
    <w:rsid w:val="7F2B09DD"/>
    <w:rsid w:val="7FA67CAD"/>
    <w:rsid w:val="7FF3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12</Pages>
  <Words>988</Words>
  <Characters>5634</Characters>
  <Application>Microsoft Office Word</Application>
  <DocSecurity>0</DocSecurity>
  <Lines>46</Lines>
  <Paragraphs>13</Paragraphs>
  <ScaleCrop>false</ScaleCrop>
  <Company>潮州市直及下属单位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2024-01-18T03:09:00Z</cp:lastPrinted>
  <dcterms:created xsi:type="dcterms:W3CDTF">2023-04-06T08:24:00Z</dcterms:created>
  <dcterms:modified xsi:type="dcterms:W3CDTF">2024-01-24T08:39:00Z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D5AA0EF6C8E44302869A233CBE418068_13</vt:lpwstr>
  </property>
</Properties>
</file>