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657" w:type="pct"/>
        <w:tblInd w:w="-2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57"/>
        <w:gridCol w:w="337"/>
        <w:gridCol w:w="234"/>
        <w:gridCol w:w="826"/>
        <w:gridCol w:w="352"/>
        <w:gridCol w:w="434"/>
        <w:gridCol w:w="223"/>
        <w:gridCol w:w="505"/>
        <w:gridCol w:w="440"/>
        <w:gridCol w:w="1081"/>
        <w:gridCol w:w="1049"/>
        <w:gridCol w:w="61"/>
        <w:gridCol w:w="944"/>
        <w:gridCol w:w="76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项目使用林地申请表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6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中山（潮州）产业转移园湘桥分区官塘投资区二期征地基础设施建设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项目分类</w:t>
            </w: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1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项目批准机关</w:t>
            </w:r>
          </w:p>
        </w:tc>
        <w:tc>
          <w:tcPr>
            <w:tcW w:w="2123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潮州市湘桥区发展和改革局</w:t>
            </w:r>
          </w:p>
        </w:tc>
        <w:tc>
          <w:tcPr>
            <w:tcW w:w="5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批准文号</w:t>
            </w:r>
          </w:p>
        </w:tc>
        <w:tc>
          <w:tcPr>
            <w:tcW w:w="1415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bidi="ar"/>
              </w:rPr>
              <w:t>湘发改投审〔2023〕31号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5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统一项目代码</w:t>
            </w:r>
          </w:p>
        </w:tc>
        <w:tc>
          <w:tcPr>
            <w:tcW w:w="4082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2308-445102-07-01-237998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使用林地性质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永久</w:t>
            </w:r>
          </w:p>
        </w:tc>
        <w:tc>
          <w:tcPr>
            <w:tcW w:w="101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临时使用期限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应缴森林植被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恢复费（元）</w:t>
            </w: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使用林地类型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防护林林地</w:t>
            </w: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特用林林地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用材林林地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经济林林地</w:t>
            </w: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能源林林地</w:t>
            </w:r>
          </w:p>
        </w:tc>
        <w:tc>
          <w:tcPr>
            <w:tcW w:w="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苗圃地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面积（hm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0.6491</w:t>
            </w:r>
          </w:p>
        </w:tc>
        <w:tc>
          <w:tcPr>
            <w:tcW w:w="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0.6491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0.6491</w:t>
            </w:r>
          </w:p>
        </w:tc>
        <w:tc>
          <w:tcPr>
            <w:tcW w:w="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0.6491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蓄积（m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林地保护等级</w:t>
            </w:r>
          </w:p>
        </w:tc>
        <w:tc>
          <w:tcPr>
            <w:tcW w:w="139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国家级公益林地</w:t>
            </w:r>
          </w:p>
        </w:tc>
        <w:tc>
          <w:tcPr>
            <w:tcW w:w="195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地方级公益林地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9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6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</w:t>
            </w:r>
          </w:p>
        </w:tc>
        <w:tc>
          <w:tcPr>
            <w:tcW w:w="9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3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  <w:tc>
          <w:tcPr>
            <w:tcW w:w="9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3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  <w:tc>
          <w:tcPr>
            <w:tcW w:w="9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Ⅳ</w:t>
            </w:r>
          </w:p>
        </w:tc>
        <w:tc>
          <w:tcPr>
            <w:tcW w:w="9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0.6491</w:t>
            </w:r>
          </w:p>
        </w:tc>
        <w:tc>
          <w:tcPr>
            <w:tcW w:w="6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国家公园林地</w:t>
            </w:r>
          </w:p>
        </w:tc>
        <w:tc>
          <w:tcPr>
            <w:tcW w:w="139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自然保护区林地</w:t>
            </w:r>
          </w:p>
        </w:tc>
        <w:tc>
          <w:tcPr>
            <w:tcW w:w="195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自然公园林地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9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天然林地</w:t>
            </w:r>
          </w:p>
        </w:tc>
        <w:tc>
          <w:tcPr>
            <w:tcW w:w="6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森林公园等</w:t>
            </w: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9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陆生野生动物重要栖息地</w:t>
            </w:r>
          </w:p>
        </w:tc>
        <w:tc>
          <w:tcPr>
            <w:tcW w:w="8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重点保护植物及生境</w:t>
            </w:r>
          </w:p>
        </w:tc>
        <w:tc>
          <w:tcPr>
            <w:tcW w:w="11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古树名木及保护范围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有/无</w:t>
            </w:r>
          </w:p>
        </w:tc>
        <w:tc>
          <w:tcPr>
            <w:tcW w:w="8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有/无</w:t>
            </w:r>
          </w:p>
        </w:tc>
        <w:tc>
          <w:tcPr>
            <w:tcW w:w="11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有/无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0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1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4257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Nzk5YjQ1MDc1Y2M2ZGU1MTIxOTgxYWU4NjIxOGIifQ=="/>
  </w:docVars>
  <w:rsids>
    <w:rsidRoot w:val="34F83E1B"/>
    <w:rsid w:val="34F8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eastAsia="仿宋_GB2312" w:asciiTheme="minorHAnsi" w:hAnsiTheme="minorHAnsi" w:cstheme="minorBid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2024-05-06T07:54:00Z</dcterms:created>
  <dc:creator>天壹</dc:creator>
  <cp:lastModifiedBy>天壹</cp:lastModifiedBy>
  <dcterms:modified xsi:type="dcterms:W3CDTF">2024-05-06T07:54:40Z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F19A459490D54ACE86BED9EE5BA117A7_11</vt:lpwstr>
  </property>
</Properties>
</file>