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湘桥区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餐饮服务连锁企业单位“告知承诺制”适用性评审意见</w:t>
      </w:r>
    </w:p>
    <w:tbl>
      <w:tblPr>
        <w:tblStyle w:val="8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600"/>
        <w:gridCol w:w="1517"/>
        <w:gridCol w:w="2144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申请单位</w:t>
            </w:r>
          </w:p>
        </w:tc>
        <w:tc>
          <w:tcPr>
            <w:tcW w:w="6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6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6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评审内容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申请单位为已取得主体业态为餐饮服务经营者的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21"/>
                <w:szCs w:val="21"/>
                <w:u w:val="none"/>
                <w:lang w:val="en-US" w:eastAsia="zh-CN" w:bidi="ar-SA"/>
              </w:rPr>
              <w:t>餐饮服务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21"/>
                <w:szCs w:val="21"/>
                <w:u w:val="none"/>
                <w:lang w:val="en-US" w:eastAsia="en-US" w:bidi="ar-SA"/>
              </w:rPr>
              <w:t>连锁企业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21"/>
                <w:szCs w:val="21"/>
                <w:u w:val="none"/>
                <w:lang w:val="en-US" w:eastAsia="zh-CN" w:bidi="ar-SA"/>
              </w:rPr>
              <w:t>，且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湘桥区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</w:rPr>
              <w:t>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已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</w:rPr>
              <w:t>家或以上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</w:rPr>
              <w:t>直营门店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  <w:t>□符合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7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2.申报参加评审的门店，属于申请单位的直营门店（分支机构）；其加工经营场所面积在5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" w:eastAsia="zh-CN" w:bidi="ar"/>
              </w:rPr>
              <w:t>00平方米以下（含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500平方米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  <w:t>□符合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7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3.申请单位和其申报参加评审的门店，均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en-US" w:bidi="ar"/>
              </w:rPr>
              <w:t>使用统一商号（字号），具有统一的食品安全管理体系，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实行统一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en-US" w:bidi="ar"/>
              </w:rPr>
              <w:t>组织架构，统一经营管理，统一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en-US" w:bidi="ar"/>
              </w:rPr>
              <w:t>配送食品，统一承担食品安全责任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  <w:t>□符合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7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21"/>
                <w:szCs w:val="21"/>
                <w:u w:val="none"/>
                <w:lang w:val="en-US" w:eastAsia="zh-CN" w:bidi="ar-SA"/>
              </w:rPr>
              <w:t xml:space="preserve">　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1"/>
                <w:szCs w:val="21"/>
                <w:u w:val="none"/>
                <w:lang w:val="en-US" w:eastAsia="zh-CN" w:bidi="ar"/>
              </w:rPr>
              <w:t>4.申报参加评审门店的经营项目、工艺流程布局、设备设施相同或相近。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  <w:t>□符合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7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提交申请材料符合要求。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sz w:val="21"/>
                <w:szCs w:val="21"/>
                <w:lang w:val="en-US" w:eastAsia="en-US" w:bidi="ar-SA"/>
              </w:rPr>
              <w:t>□符合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78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1"/>
                <w:szCs w:val="21"/>
                <w:lang w:val="en-US" w:eastAsia="en-US" w:bidi="ar-SA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1.本评审意见仅在</w:t>
            </w: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湘桥区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餐饮服务连锁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单位“告知承诺制”实施期间、实施范围内有效。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2.以上评审内容全部为“符合”的，评审意见为“通过”。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评审人员签名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评审单位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（加盖公章）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</w:t>
            </w: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湘桥区</w:t>
            </w:r>
            <w:bookmarkStart w:id="0" w:name="_GoBack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</w:t>
            </w:r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场监督管理局</w:t>
            </w:r>
          </w:p>
        </w:tc>
      </w:tr>
    </w:tbl>
    <w:p>
      <w:pPr>
        <w:adjustRightInd w:val="0"/>
        <w:snapToGrid w:val="0"/>
        <w:spacing w:line="500" w:lineRule="exact"/>
      </w:pPr>
      <w:r>
        <w:rPr>
          <w:rFonts w:hint="eastAsia" w:ascii="宋体" w:hAnsi="宋体" w:eastAsia="宋体" w:cs="宋体"/>
          <w:sz w:val="21"/>
          <w:szCs w:val="21"/>
        </w:rPr>
        <w:t>注：本表一式两份，经评审单位盖章后，评审部门和申请单位各一份。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680F"/>
    <w:rsid w:val="040E680F"/>
    <w:rsid w:val="15531CC5"/>
    <w:rsid w:val="6CD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eastAsia="方正仿宋_GBK"/>
      <w:sz w:val="32"/>
    </w:rPr>
  </w:style>
  <w:style w:type="paragraph" w:styleId="6">
    <w:name w:val="Body Text First Indent"/>
    <w:basedOn w:val="5"/>
    <w:next w:val="5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2023-04-12T07:59:00Z</dcterms:created>
  <dc:creator>叶菲</dc:creator>
  <cp:lastModifiedBy>陈垲林</cp:lastModifiedBy>
  <dcterms:modified xsi:type="dcterms:W3CDTF">2024-05-15T07:25:01Z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