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bookmarkEnd w:id="0"/>
      <w:r>
        <w:rPr>
          <w:sz w:val="36"/>
          <w:szCs w:val="36"/>
        </w:rPr>
        <w:t>潮州市湘桥区</w:t>
      </w:r>
      <w:r>
        <w:rPr>
          <w:rFonts w:hint="eastAsia"/>
          <w:sz w:val="36"/>
          <w:szCs w:val="36"/>
          <w:lang w:val="en-US" w:eastAsia="zh-CN"/>
        </w:rPr>
        <w:t>铁铺</w:t>
      </w:r>
      <w:r>
        <w:rPr>
          <w:sz w:val="36"/>
          <w:szCs w:val="36"/>
        </w:rPr>
        <w:t>镇人民政府2023年非税收入目录清单</w:t>
      </w:r>
    </w:p>
    <w:tbl>
      <w:tblPr>
        <w:tblStyle w:val="6"/>
        <w:tblW w:w="151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960"/>
        <w:gridCol w:w="1372"/>
        <w:gridCol w:w="2535"/>
        <w:gridCol w:w="1883"/>
        <w:gridCol w:w="2667"/>
        <w:gridCol w:w="1563"/>
        <w:gridCol w:w="1087"/>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67" w:type="dxa"/>
            <w:vAlign w:val="top"/>
          </w:tcPr>
          <w:p>
            <w:pPr>
              <w:spacing w:line="320" w:lineRule="auto"/>
              <w:rPr>
                <w:rFonts w:ascii="Arial"/>
                <w:sz w:val="21"/>
              </w:rPr>
            </w:pPr>
          </w:p>
          <w:p>
            <w:pPr>
              <w:spacing w:line="238" w:lineRule="exact"/>
              <w:ind w:left="129"/>
              <w:rPr>
                <w:rFonts w:hint="eastAsia" w:eastAsia="宋体"/>
                <w:lang w:val="en-US" w:eastAsia="zh-CN"/>
              </w:rPr>
            </w:pPr>
            <w:r>
              <w:rPr>
                <w:rFonts w:hint="eastAsia" w:eastAsia="宋体"/>
                <w:lang w:val="en-US" w:eastAsia="zh-CN"/>
              </w:rPr>
              <w:t>序号</w:t>
            </w:r>
          </w:p>
        </w:tc>
        <w:tc>
          <w:tcPr>
            <w:tcW w:w="1960" w:type="dxa"/>
            <w:vAlign w:val="top"/>
          </w:tcPr>
          <w:p>
            <w:pPr>
              <w:pStyle w:val="7"/>
              <w:spacing w:before="322" w:line="238" w:lineRule="exact"/>
              <w:ind w:left="597"/>
            </w:pPr>
            <w:r>
              <w:rPr>
                <w:color w:val="979797"/>
                <w:spacing w:val="-19"/>
                <w:w w:val="96"/>
                <w:position w:val="-1"/>
              </w:rPr>
              <w:t>收费项目</w:t>
            </w:r>
          </w:p>
        </w:tc>
        <w:tc>
          <w:tcPr>
            <w:tcW w:w="1372" w:type="dxa"/>
            <w:vAlign w:val="top"/>
          </w:tcPr>
          <w:p>
            <w:pPr>
              <w:pStyle w:val="7"/>
              <w:spacing w:before="322" w:line="238" w:lineRule="exact"/>
              <w:ind w:left="92"/>
            </w:pPr>
            <w:r>
              <w:rPr>
                <w:color w:val="8E8E8E"/>
                <w:spacing w:val="-6"/>
                <w:w w:val="94"/>
                <w:position w:val="-1"/>
              </w:rPr>
              <w:t>设立依据</w:t>
            </w:r>
          </w:p>
        </w:tc>
        <w:tc>
          <w:tcPr>
            <w:tcW w:w="2535" w:type="dxa"/>
            <w:vAlign w:val="top"/>
          </w:tcPr>
          <w:p>
            <w:pPr>
              <w:pStyle w:val="7"/>
              <w:spacing w:before="321" w:line="238" w:lineRule="exact"/>
              <w:ind w:left="323"/>
            </w:pPr>
            <w:r>
              <w:rPr>
                <w:color w:val="999999"/>
                <w:spacing w:val="-4"/>
                <w:w w:val="98"/>
                <w:position w:val="-1"/>
              </w:rPr>
              <w:t>收费文件(法体依据)</w:t>
            </w:r>
          </w:p>
        </w:tc>
        <w:tc>
          <w:tcPr>
            <w:tcW w:w="1883" w:type="dxa"/>
            <w:vAlign w:val="top"/>
          </w:tcPr>
          <w:p>
            <w:pPr>
              <w:pStyle w:val="7"/>
              <w:spacing w:before="319" w:line="241" w:lineRule="exact"/>
              <w:ind w:left="392"/>
              <w:rPr>
                <w:sz w:val="24"/>
                <w:szCs w:val="24"/>
              </w:rPr>
            </w:pPr>
            <w:r>
              <w:rPr>
                <w:color w:val="9F9F9F"/>
                <w:spacing w:val="-8"/>
                <w:w w:val="88"/>
                <w:position w:val="-1"/>
                <w:sz w:val="24"/>
                <w:szCs w:val="24"/>
              </w:rPr>
              <w:t>收费范围和对象</w:t>
            </w:r>
          </w:p>
        </w:tc>
        <w:tc>
          <w:tcPr>
            <w:tcW w:w="2667" w:type="dxa"/>
            <w:vAlign w:val="top"/>
          </w:tcPr>
          <w:p>
            <w:pPr>
              <w:pStyle w:val="7"/>
              <w:spacing w:before="322" w:line="237" w:lineRule="exact"/>
              <w:ind w:left="240"/>
            </w:pPr>
            <w:r>
              <w:rPr>
                <w:color w:val="9A9A9A"/>
                <w:spacing w:val="-5"/>
                <w:w w:val="98"/>
                <w:position w:val="-1"/>
              </w:rPr>
              <w:t>收费标准(处罚标准)</w:t>
            </w:r>
          </w:p>
        </w:tc>
        <w:tc>
          <w:tcPr>
            <w:tcW w:w="1563" w:type="dxa"/>
            <w:vAlign w:val="top"/>
          </w:tcPr>
          <w:p>
            <w:pPr>
              <w:pStyle w:val="7"/>
              <w:spacing w:before="320" w:line="238" w:lineRule="exact"/>
              <w:ind w:left="535"/>
            </w:pPr>
            <w:r>
              <w:rPr>
                <w:color w:val="8C8C8C"/>
                <w:spacing w:val="-4"/>
                <w:w w:val="92"/>
                <w:position w:val="-1"/>
              </w:rPr>
              <w:t>执收单位</w:t>
            </w:r>
          </w:p>
        </w:tc>
        <w:tc>
          <w:tcPr>
            <w:tcW w:w="1087" w:type="dxa"/>
            <w:vAlign w:val="top"/>
          </w:tcPr>
          <w:p>
            <w:pPr>
              <w:pStyle w:val="7"/>
              <w:spacing w:before="322" w:line="237" w:lineRule="exact"/>
            </w:pPr>
            <w:r>
              <w:rPr>
                <w:color w:val="989898"/>
                <w:spacing w:val="-4"/>
                <w:w w:val="92"/>
                <w:position w:val="-1"/>
              </w:rPr>
              <w:t>收费期限</w:t>
            </w:r>
          </w:p>
        </w:tc>
        <w:tc>
          <w:tcPr>
            <w:tcW w:w="1454" w:type="dxa"/>
            <w:vAlign w:val="top"/>
          </w:tcPr>
          <w:p>
            <w:pPr>
              <w:spacing w:line="265" w:lineRule="auto"/>
              <w:rPr>
                <w:rFonts w:ascii="Arial"/>
                <w:sz w:val="21"/>
              </w:rPr>
            </w:pPr>
          </w:p>
          <w:p>
            <w:pPr>
              <w:pStyle w:val="7"/>
              <w:spacing w:before="99" w:line="237" w:lineRule="exact"/>
              <w:ind w:left="291"/>
            </w:pPr>
            <w:r>
              <w:rPr>
                <w:color w:val="9F9F9F"/>
                <w:spacing w:val="-4"/>
                <w:w w:val="90"/>
                <w:position w:val="-1"/>
              </w:rPr>
              <w:t>收取方式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4" w:hRule="atLeast"/>
        </w:trPr>
        <w:tc>
          <w:tcPr>
            <w:tcW w:w="66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197" w:lineRule="exact"/>
              <w:ind w:firstLine="297"/>
              <w:rPr>
                <w:position w:val="-3"/>
              </w:rPr>
            </w:pPr>
          </w:p>
          <w:p>
            <w:pPr>
              <w:spacing w:line="197" w:lineRule="exact"/>
              <w:ind w:firstLine="297"/>
              <w:rPr>
                <w:position w:val="-3"/>
              </w:rPr>
            </w:pPr>
          </w:p>
          <w:p>
            <w:pPr>
              <w:spacing w:line="197" w:lineRule="exact"/>
              <w:ind w:firstLine="297"/>
              <w:rPr>
                <w:rFonts w:hint="eastAsia" w:eastAsia="宋体"/>
                <w:lang w:val="en-US" w:eastAsia="zh-CN"/>
              </w:rPr>
            </w:pPr>
            <w:r>
              <w:rPr>
                <w:rFonts w:hint="eastAsia" w:eastAsia="宋体"/>
                <w:lang w:val="en-US" w:eastAsia="zh-CN"/>
              </w:rPr>
              <w:t>1</w:t>
            </w:r>
          </w:p>
        </w:tc>
        <w:tc>
          <w:tcPr>
            <w:tcW w:w="1960"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7"/>
              <w:spacing w:before="99" w:line="360" w:lineRule="auto"/>
              <w:ind w:left="16"/>
              <w:rPr>
                <w:rFonts w:hint="default" w:eastAsia="微软雅黑"/>
                <w:lang w:val="en-US" w:eastAsia="zh-CN"/>
              </w:rPr>
            </w:pPr>
            <w:r>
              <w:rPr>
                <w:rFonts w:hint="eastAsia" w:ascii="仿宋" w:hAnsi="仿宋" w:eastAsia="仿宋" w:cs="仿宋"/>
                <w:snapToGrid w:val="0"/>
                <w:color w:val="000000"/>
                <w:kern w:val="0"/>
                <w:sz w:val="24"/>
                <w:szCs w:val="24"/>
                <w:lang w:val="en-US" w:eastAsia="zh-CN" w:bidi="ar-SA"/>
              </w:rPr>
              <w:t>其他一般罚没</w:t>
            </w:r>
          </w:p>
        </w:tc>
        <w:tc>
          <w:tcPr>
            <w:tcW w:w="1372" w:type="dxa"/>
            <w:vAlign w:val="top"/>
          </w:tcPr>
          <w:p>
            <w:pPr>
              <w:spacing w:line="360" w:lineRule="auto"/>
              <w:rPr>
                <w:rFonts w:ascii="Arial"/>
                <w:sz w:val="21"/>
              </w:rPr>
            </w:pPr>
          </w:p>
          <w:p>
            <w:pPr>
              <w:numPr>
                <w:ilvl w:val="0"/>
                <w:numId w:val="1"/>
              </w:numPr>
              <w:spacing w:before="13" w:line="360" w:lineRule="auto"/>
              <w:ind w:left="19"/>
              <w:rPr>
                <w:rFonts w:hint="eastAsia" w:ascii="仿宋" w:hAnsi="仿宋" w:eastAsia="仿宋" w:cs="仿宋"/>
                <w:sz w:val="24"/>
                <w:szCs w:val="24"/>
              </w:rPr>
            </w:pPr>
            <w:r>
              <w:rPr>
                <w:rFonts w:hint="eastAsia" w:ascii="仿宋" w:hAnsi="仿宋" w:eastAsia="仿宋" w:cs="仿宋"/>
                <w:sz w:val="24"/>
                <w:szCs w:val="24"/>
              </w:rPr>
              <w:t>潮州市人民政府关于镇街道综合 行政执法的公告 潮府告〔2020〕6号</w:t>
            </w:r>
            <w:r>
              <w:rPr>
                <w:rFonts w:hint="eastAsia" w:ascii="仿宋" w:hAnsi="仿宋" w:eastAsia="仿宋" w:cs="仿宋"/>
                <w:sz w:val="24"/>
                <w:szCs w:val="24"/>
                <w:lang w:val="en-US" w:eastAsia="zh-CN"/>
              </w:rPr>
              <w:t>2、</w:t>
            </w:r>
            <w:r>
              <w:rPr>
                <w:rFonts w:hint="eastAsia" w:ascii="仿宋" w:hAnsi="仿宋" w:eastAsia="仿宋" w:cs="仿宋"/>
                <w:sz w:val="24"/>
                <w:szCs w:val="24"/>
              </w:rPr>
              <w:t>潮州市人民政府关于镇街道实行综合行政 执法（第二批）的公告   潮府告〔2023〕5 号</w:t>
            </w:r>
          </w:p>
        </w:tc>
        <w:tc>
          <w:tcPr>
            <w:tcW w:w="2535"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《中华人民共和国行政</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处罚法》、《潮州市城</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市市容和环境卫生管理</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条例》、《城市生活垃</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圾管理办法》、《公共</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场所卫生管理条例实施</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细则》</w:t>
            </w: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before="135" w:line="360" w:lineRule="auto"/>
              <w:ind w:firstLine="46"/>
            </w:pPr>
          </w:p>
        </w:tc>
        <w:tc>
          <w:tcPr>
            <w:tcW w:w="1883"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1.随意倾倒、抛洒、堆 放城市生活垃圾的单位 和个人;</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2.未取得健康合格证明从事服务工作;</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3. 占用公共场所摆摊设 点的单位和个人。</w:t>
            </w:r>
          </w:p>
          <w:p>
            <w:pPr>
              <w:pStyle w:val="7"/>
              <w:spacing w:before="9" w:line="360" w:lineRule="auto"/>
              <w:ind w:left="16" w:right="129" w:hanging="4"/>
              <w:jc w:val="both"/>
            </w:pPr>
          </w:p>
        </w:tc>
        <w:tc>
          <w:tcPr>
            <w:tcW w:w="2667"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1、随意倾倒、抛洒、堆放城市生活垃圾的，由直辖市、市、县人 民政府建设（环境卫生）主管部门责令停止违法行为，限期改 正，对单位处以 5000 元以上 5 万元以下的罚款。个人有以上行 为的，处以 200 元以下的罚款。”</w:t>
            </w: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2、在公共场所摆摊设点的，由城市管理和综合执法部门责令限期改正 违法行为、采取补救措</w:t>
            </w: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施，拒不改正的，处警告或五十元以上 二百元以下罚款。</w:t>
            </w:r>
          </w:p>
          <w:p>
            <w:pPr>
              <w:numPr>
                <w:ilvl w:val="0"/>
                <w:numId w:val="0"/>
              </w:numPr>
              <w:spacing w:before="13"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3、“公共场所经营者安 排未获得有效健康合格证明的从业人员从事直接为顾客服务工 作的，由县级以上地方人民政府卫生计生行政部门责令限期改 正，给予警告，并处以五百元以上五千元以下罚款；逾期不改 正的，处以五千元以上一万五千元以下罚款。</w:t>
            </w:r>
          </w:p>
        </w:tc>
        <w:tc>
          <w:tcPr>
            <w:tcW w:w="1563"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铁铺</w:t>
            </w:r>
            <w:r>
              <w:rPr>
                <w:rFonts w:hint="eastAsia" w:ascii="仿宋" w:hAnsi="仿宋" w:eastAsia="仿宋" w:cs="仿宋"/>
                <w:sz w:val="24"/>
                <w:szCs w:val="24"/>
                <w:lang w:eastAsia="zh-CN"/>
              </w:rPr>
              <w:t>镇人民政府</w:t>
            </w:r>
          </w:p>
        </w:tc>
        <w:tc>
          <w:tcPr>
            <w:tcW w:w="1087"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一直持续</w:t>
            </w:r>
          </w:p>
        </w:tc>
        <w:tc>
          <w:tcPr>
            <w:tcW w:w="1454"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广东省非税收入一体化系统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1" w:hRule="atLeast"/>
        </w:trPr>
        <w:tc>
          <w:tcPr>
            <w:tcW w:w="667" w:type="dxa"/>
            <w:vAlign w:val="top"/>
          </w:tcPr>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r>
              <w:rPr>
                <w:rFonts w:hint="eastAsia" w:eastAsia="宋体"/>
                <w:position w:val="-3"/>
                <w:lang w:val="en-US" w:eastAsia="zh-CN"/>
              </w:rPr>
              <w:t>2</w:t>
            </w:r>
          </w:p>
        </w:tc>
        <w:tc>
          <w:tcPr>
            <w:tcW w:w="1960" w:type="dxa"/>
            <w:vAlign w:val="top"/>
          </w:tcPr>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rPr>
                <w:rFonts w:hint="eastAsia" w:ascii="仿宋" w:hAnsi="仿宋" w:eastAsia="仿宋" w:cs="仿宋"/>
                <w:snapToGrid w:val="0"/>
                <w:color w:val="000000"/>
                <w:kern w:val="0"/>
                <w:sz w:val="24"/>
                <w:szCs w:val="24"/>
                <w:lang w:val="en-US" w:eastAsia="zh-CN" w:bidi="ar-SA"/>
              </w:rPr>
            </w:pPr>
          </w:p>
          <w:p>
            <w:pPr>
              <w:pStyle w:val="7"/>
              <w:spacing w:before="99" w:line="360" w:lineRule="auto"/>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其他一般罚没收入-建设罚没收入</w:t>
            </w:r>
          </w:p>
        </w:tc>
        <w:tc>
          <w:tcPr>
            <w:tcW w:w="1372" w:type="dxa"/>
            <w:vAlign w:val="top"/>
          </w:tcPr>
          <w:p>
            <w:pPr>
              <w:numPr>
                <w:ilvl w:val="0"/>
                <w:numId w:val="0"/>
              </w:numPr>
              <w:spacing w:before="13" w:line="360" w:lineRule="auto"/>
              <w:rPr>
                <w:rFonts w:hint="eastAsia" w:ascii="仿宋" w:hAnsi="仿宋" w:eastAsia="仿宋" w:cs="仿宋"/>
                <w:sz w:val="24"/>
                <w:szCs w:val="24"/>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潮州市人民政府关于镇街道综合 行政执法的公告 潮府告〔2020〕6号</w:t>
            </w:r>
          </w:p>
        </w:tc>
        <w:tc>
          <w:tcPr>
            <w:tcW w:w="2535" w:type="dxa"/>
            <w:vAlign w:val="top"/>
          </w:tcPr>
          <w:p>
            <w:pPr>
              <w:spacing w:before="135" w:line="360" w:lineRule="auto"/>
              <w:ind w:firstLine="46"/>
              <w:rPr>
                <w:rFonts w:hint="eastAsia" w:ascii="仿宋" w:hAnsi="仿宋" w:eastAsia="仿宋" w:cs="仿宋"/>
                <w:sz w:val="24"/>
                <w:szCs w:val="24"/>
                <w:lang w:eastAsia="zh-CN"/>
              </w:rPr>
            </w:pPr>
          </w:p>
          <w:p>
            <w:pPr>
              <w:spacing w:before="135" w:line="360" w:lineRule="auto"/>
              <w:ind w:firstLine="46"/>
              <w:rPr>
                <w:rFonts w:hint="eastAsia" w:ascii="仿宋" w:hAnsi="仿宋" w:eastAsia="仿宋" w:cs="仿宋"/>
                <w:sz w:val="24"/>
                <w:szCs w:val="24"/>
                <w:lang w:eastAsia="zh-CN"/>
              </w:rPr>
            </w:pPr>
          </w:p>
          <w:p>
            <w:pPr>
              <w:spacing w:before="135" w:line="360" w:lineRule="auto"/>
              <w:ind w:firstLine="46"/>
              <w:rPr>
                <w:rFonts w:hint="eastAsia" w:ascii="仿宋" w:hAnsi="仿宋" w:eastAsia="仿宋" w:cs="仿宋"/>
                <w:sz w:val="24"/>
                <w:szCs w:val="24"/>
                <w:lang w:eastAsia="zh-CN"/>
              </w:rPr>
            </w:pPr>
          </w:p>
          <w:p>
            <w:pPr>
              <w:spacing w:before="135" w:line="360" w:lineRule="auto"/>
              <w:rPr>
                <w:rFonts w:hint="eastAsia" w:ascii="仿宋" w:hAnsi="仿宋" w:eastAsia="仿宋" w:cs="仿宋"/>
                <w:sz w:val="24"/>
                <w:szCs w:val="24"/>
                <w:lang w:eastAsia="zh-CN"/>
              </w:rPr>
            </w:pPr>
          </w:p>
          <w:p>
            <w:pPr>
              <w:spacing w:before="135" w:line="360" w:lineRule="auto"/>
              <w:ind w:firstLine="46"/>
              <w:rPr>
                <w:rFonts w:hint="eastAsia" w:ascii="仿宋" w:hAnsi="仿宋" w:eastAsia="仿宋" w:cs="仿宋"/>
                <w:sz w:val="24"/>
                <w:szCs w:val="24"/>
                <w:lang w:eastAsia="zh-CN"/>
              </w:rPr>
            </w:pPr>
            <w:r>
              <w:rPr>
                <w:rFonts w:hint="eastAsia" w:ascii="仿宋" w:hAnsi="仿宋" w:eastAsia="仿宋" w:cs="仿宋"/>
                <w:sz w:val="24"/>
                <w:szCs w:val="24"/>
                <w:lang w:eastAsia="zh-CN"/>
              </w:rPr>
              <w:t>《中华人民共和国行政处罚法》、《中华人民共和国城乡规划法》、《广东省住房和城乡建设厅关于住房和城乡建设系统行政处罚自由裁量权的基准》（城乡规划建设类）、《</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"http://www.gd.gov.cn/zwgk/wjk/zcfgk/content/javascript:;" \o "微信分享" \t "http://www.gd.gov.cn/zwgk/wjk/zcfgk/content/_self"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service.weibo.com/share/share.php?url=http://www.gd.gov.cn/zwgk/wjk/zcfgk/content/post_2532539.html&amp;title=%E5%B9%BF%E4%B8%9C%E7%9C%81%E5%9F%8E%E4%B9%A1%E8%A7%84%E5%88%92%E6%9D%A1%E4%BE%8B%C2%A0%C2%A0%E5%B9%BF%E4%B8%9C%E7%9C%81%E4%BA%BA%E6%B0%91%E6%94%BF%E5%BA%9C%E9%97%A8%E6%88%B7%E7%BD%91%E7%AB%99&amp;pic=http://www.gd.gov.cn/ggtp/login.png&amp;appkey=" \o "微博分享" \t "http://www.gd.gov.cn/zwgk/wjk/zcfgk/content/_blank"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connect.qq.com/widget/shareqq/index.html?url=http://www.gd.gov.cn/zwgk/wjk/zcfgk/content/post_2532539.html&amp;title=%E5%B9%BF%E4%B8%9C%E7%9C%81%E5%9F%8E%E4%B9%A1%E8%A7%84%E5%88%92%E6%9D%A1%E4%BE%8B%C2%A0%C2%A0%E5%B9%BF%E4%B8%9C%E7%9C%81%E4%BA%BA%E6%B0%91%E6%94%BF%E5%BA%9C%E9%97%A8%E6%88%B7%E7%BD%91%E7%AB%99&amp;source=%E5%B9%BF%E4%B8%9C%E7%9C%81%E5%9F%8E%E4%B9%A1%E8%A7%84%E5%88%92%E6%9D%A1%E4%BE%8B%C2%A0%C2%A0%E5%B9%BF%E4%B8%9C%E7%9C%81%E4%BA%BA%E6%B0%91%E6%94%BF%E5%BA%9C%E9%97%A8%E6%88%B7%E7%BD%91%E7%AB%99&amp;desc=%E5%B9%BF%E4%B8%9C%E7%9C%81%E4%BA%BA%E6%B0%91%E6%94%BF%E5%BA%9C%E9%97%A8%E6%88%B7%E7%BD%91%E7%AB%99%E7%94%B1%E5%B9%BF%E4%B8%9C%E7%9C%81%E4%BA%BA%E6%B0%91%E6%94%BF%E5%BA%9C%E5%8A%9E%E5%85%AC%E5%8E%85%E4%B8%BB%E5%8A%9E%EF%BC%8C%E5%8D%97%E6%96%B9%E6%96%B0%E9%97%BB%E7%BD%91%E3%80%81%E6%95%B0%E5%AD%97%E5%B9%BF%E4%B8%9C%E7%BD%91%E7%BB%9C%E5%BB%BA%E8%AE%BE%E6%9C%89%E9%99%90%E5%85%AC%E5%8F%B8%E6%89%BF%E5%8A%9E%E3%80%82&amp;pics=http://www.gd.gov.cn/ggtp/login.png" \o "QQ好友分享" \t "http://www.gd.gov.cn/zwgk/wjk/zcfgk/content/_blank"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ns.qzone.qq.com/cgi-bin/qzshare/cgi_qzshare_onekey?url=http://www.gd.gov.cn/zwgk/wjk/zcfgk/content/post_2532539.html&amp;title=%E5%B9%BF%E4%B8%9C%E7%9C%81%E5%9F%8E%E4%B9%A1%E8%A7%84%E5%88%92%E6%9D%A1%E4%BE%8B%C2%A0%C2%A0%E5%B9%BF%E4%B8%9C%E7%9C%81%E4%BA%BA%E6%B0%91%E6%94%BF%E5%BA%9C%E9%97%A8%E6%88%B7%E7%BD%91%E7%AB%99&amp;desc=%E5%B9%BF%E4%B8%9C%E7%9C%81%E4%BA%BA%E6%B0%91%E6%94%BF%E5%BA%9C%E9%97%A8%E6%88%B7%E7%BD%91%E7%AB%99%E7%94%B1%E5%B9%BF%E4%B8%9C%E7%9C%81%E4%BA%BA%E6%B0%91%E6%94%BF%E5%BA%9C%E5%8A%9E%E5%85%AC%E5%8E%85%E4%B8%BB%E5%8A%9E%EF%BC%8C%E5%8D%97%E6%96%B9%E6%96%B0%E9%97%BB%E7%BD%91%E3%80%81%E6%95%B0%E5%AD%97%E5%B9%BF%E4%B8%9C%E7%BD%91%E7%BB%9C%E5%BB%BA%E8%AE%BE%E6%9C%89%E9%99%90%E5%85%AC%E5%8F%B8%E6%89%BF%E5%8A%9E%E3%80%82&amp;summary=%E5%B9%BF%E4%B8%9C%E7%9C%81%E4%BA%BA%E6%B0%91%E6%94%BF%E5%BA%9C%E9%97%A8%E6%88%B7%E7%BD%91%E7%AB%99%E7%94%B1%E5%B9%BF%E4%B8%9C%E7%9C%81%E4%BA%BA%E6%B0%91%E6%94%BF%E5%BA%9C%E5%8A%9E%E5%85%AC%E5%8E%85%E4%B8%BB%E5%8A%9E%EF%BC%8C%E5%8D%97%E6%96%B9%E6%96%B0%E9%97%BB%E7%BD%91%E3%80%81%E6%95%B0%E5%AD%97%E5%B9%BF%E4%B8%9C%E7%BD%91%E7%BB%9C%E5%BB%BA%E8%AE%BE%E6%9C%89%E9%99%90%E5%85%AC%E5%8F%B8%E6%89%BF%E5%8A%9E%E3%80%82&amp;site=%E5%B9%BF%E4%B8%9C%E7%9C%81%E5%9F%8E%E4%B9%A1%E8%A7%84%E5%88%92%E6%9D%A1%E4%BE%8B%C2%A0%C2%A0%E5%B9%BF%E4%B8%9C%E7%9C%81%E4%BA%BA%E6%B0%91%E6%94%BF%E5%BA%9C%E9%97%A8%E6%88%B7%E7%BD%91%E7%AB%99&amp;pics=http://www.gd.gov.cn/ggtp/login.png" \o "QQ空间分享" \t "http://www.gd.gov.cn/zwgk/wjk/zcfgk/content/_blank"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eastAsia="zh-CN"/>
              </w:rPr>
              <w:t>广东省城乡规划条例》</w:t>
            </w:r>
          </w:p>
          <w:p>
            <w:pPr>
              <w:spacing w:before="135" w:line="360" w:lineRule="auto"/>
            </w:pPr>
          </w:p>
        </w:tc>
        <w:tc>
          <w:tcPr>
            <w:tcW w:w="1883" w:type="dxa"/>
            <w:vAlign w:val="top"/>
          </w:tcPr>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9" w:line="360" w:lineRule="auto"/>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未取得建设工程规划许可证擅自施工建设的单位和个人</w:t>
            </w: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rPr>
                <w:rFonts w:hint="eastAsia" w:ascii="仿宋" w:hAnsi="仿宋" w:eastAsia="仿宋" w:cs="仿宋"/>
                <w:snapToGrid w:val="0"/>
                <w:color w:val="000000"/>
                <w:kern w:val="0"/>
                <w:sz w:val="24"/>
                <w:szCs w:val="24"/>
                <w:lang w:val="en-US" w:eastAsia="zh-CN" w:bidi="ar-SA"/>
              </w:rPr>
            </w:pPr>
          </w:p>
          <w:p>
            <w:pPr>
              <w:pStyle w:val="7"/>
              <w:spacing w:before="9" w:line="360" w:lineRule="auto"/>
              <w:ind w:left="16" w:right="129" w:hanging="4"/>
              <w:jc w:val="both"/>
            </w:pPr>
          </w:p>
        </w:tc>
        <w:tc>
          <w:tcPr>
            <w:tcW w:w="2667" w:type="dxa"/>
            <w:vAlign w:val="top"/>
          </w:tcPr>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w:t>
            </w:r>
          </w:p>
        </w:tc>
        <w:tc>
          <w:tcPr>
            <w:tcW w:w="1563"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铁铺</w:t>
            </w:r>
            <w:r>
              <w:rPr>
                <w:rFonts w:hint="eastAsia" w:ascii="仿宋" w:hAnsi="仿宋" w:eastAsia="仿宋" w:cs="仿宋"/>
                <w:sz w:val="24"/>
                <w:szCs w:val="24"/>
                <w:lang w:eastAsia="zh-CN"/>
              </w:rPr>
              <w:t>镇人民政府</w:t>
            </w:r>
          </w:p>
        </w:tc>
        <w:tc>
          <w:tcPr>
            <w:tcW w:w="1087"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一直持续</w:t>
            </w:r>
          </w:p>
        </w:tc>
        <w:tc>
          <w:tcPr>
            <w:tcW w:w="1454"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广东省非税收入一体化系统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5" w:hRule="atLeast"/>
        </w:trPr>
        <w:tc>
          <w:tcPr>
            <w:tcW w:w="667" w:type="dxa"/>
            <w:vAlign w:val="top"/>
          </w:tcPr>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eastAsia" w:eastAsia="宋体"/>
                <w:position w:val="-3"/>
                <w:lang w:val="en-US" w:eastAsia="zh-CN"/>
              </w:rPr>
            </w:pPr>
          </w:p>
          <w:p>
            <w:pPr>
              <w:spacing w:line="197" w:lineRule="exact"/>
              <w:ind w:firstLine="297"/>
              <w:rPr>
                <w:rFonts w:hint="default" w:eastAsia="宋体"/>
                <w:position w:val="-3"/>
                <w:lang w:val="en-US" w:eastAsia="zh-CN"/>
              </w:rPr>
            </w:pPr>
            <w:r>
              <w:rPr>
                <w:rFonts w:hint="eastAsia" w:eastAsia="宋体"/>
                <w:position w:val="-3"/>
                <w:lang w:val="en-US" w:eastAsia="zh-CN"/>
              </w:rPr>
              <w:t>3</w:t>
            </w:r>
          </w:p>
        </w:tc>
        <w:tc>
          <w:tcPr>
            <w:tcW w:w="1960" w:type="dxa"/>
            <w:vAlign w:val="top"/>
          </w:tcPr>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p>
          <w:p>
            <w:pPr>
              <w:pStyle w:val="7"/>
              <w:spacing w:before="99" w:line="360" w:lineRule="auto"/>
              <w:ind w:left="16"/>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其他一般罚没收入-自然资源罚没收入</w:t>
            </w:r>
          </w:p>
        </w:tc>
        <w:tc>
          <w:tcPr>
            <w:tcW w:w="1372" w:type="dxa"/>
            <w:vAlign w:val="top"/>
          </w:tcPr>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p>
          <w:p>
            <w:pPr>
              <w:numPr>
                <w:ilvl w:val="0"/>
                <w:numId w:val="0"/>
              </w:numPr>
              <w:spacing w:before="13"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潮州市人民政府关于镇街道综合 行政执法的公告 潮府告〔2020〕6号</w:t>
            </w:r>
          </w:p>
        </w:tc>
        <w:tc>
          <w:tcPr>
            <w:tcW w:w="2535" w:type="dxa"/>
            <w:vAlign w:val="top"/>
          </w:tcPr>
          <w:p>
            <w:pPr>
              <w:spacing w:before="135" w:line="360" w:lineRule="auto"/>
              <w:ind w:firstLine="46"/>
              <w:rPr>
                <w:rFonts w:hint="eastAsia" w:ascii="仿宋" w:hAnsi="仿宋" w:eastAsia="仿宋" w:cs="仿宋"/>
                <w:sz w:val="24"/>
                <w:szCs w:val="24"/>
                <w:lang w:eastAsia="zh-CN"/>
              </w:rPr>
            </w:pPr>
          </w:p>
          <w:p>
            <w:pPr>
              <w:spacing w:before="135" w:line="360" w:lineRule="auto"/>
              <w:ind w:firstLine="46"/>
              <w:rPr>
                <w:rFonts w:hint="eastAsia" w:ascii="仿宋" w:hAnsi="仿宋" w:eastAsia="仿宋" w:cs="仿宋"/>
                <w:sz w:val="24"/>
                <w:szCs w:val="24"/>
                <w:lang w:eastAsia="zh-CN"/>
              </w:rPr>
            </w:pPr>
          </w:p>
          <w:p>
            <w:pPr>
              <w:spacing w:before="135" w:line="360" w:lineRule="auto"/>
              <w:ind w:firstLine="46"/>
              <w:rPr>
                <w:rFonts w:hint="eastAsia" w:ascii="仿宋" w:hAnsi="仿宋" w:eastAsia="仿宋" w:cs="仿宋"/>
                <w:sz w:val="24"/>
                <w:szCs w:val="24"/>
                <w:lang w:eastAsia="zh-CN"/>
              </w:rPr>
            </w:pPr>
          </w:p>
          <w:p>
            <w:pPr>
              <w:spacing w:before="135" w:line="360" w:lineRule="auto"/>
              <w:rPr>
                <w:rFonts w:hint="eastAsia" w:ascii="仿宋" w:hAnsi="仿宋" w:eastAsia="仿宋" w:cs="仿宋"/>
                <w:sz w:val="24"/>
                <w:szCs w:val="24"/>
                <w:lang w:eastAsia="zh-CN"/>
              </w:rPr>
            </w:pPr>
          </w:p>
          <w:p>
            <w:pPr>
              <w:spacing w:before="135" w:line="360" w:lineRule="auto"/>
            </w:pPr>
            <w:r>
              <w:rPr>
                <w:rFonts w:hint="eastAsia" w:ascii="仿宋" w:hAnsi="仿宋" w:eastAsia="仿宋" w:cs="仿宋"/>
                <w:sz w:val="24"/>
                <w:szCs w:val="24"/>
                <w:lang w:eastAsia="zh-CN"/>
              </w:rPr>
              <w:t>《中华人民共和国行政处罚法》、《</w:t>
            </w:r>
            <w:r>
              <w:rPr>
                <w:rFonts w:hint="eastAsia" w:ascii="仿宋" w:hAnsi="仿宋" w:eastAsia="仿宋" w:cs="仿宋"/>
                <w:sz w:val="24"/>
                <w:szCs w:val="24"/>
                <w:lang w:val="en-US" w:eastAsia="zh-CN"/>
              </w:rPr>
              <w:t>中华人民共和国土地管理法</w:t>
            </w:r>
            <w:r>
              <w:rPr>
                <w:rFonts w:hint="eastAsia" w:ascii="仿宋" w:hAnsi="仿宋" w:eastAsia="仿宋" w:cs="仿宋"/>
                <w:sz w:val="24"/>
                <w:szCs w:val="24"/>
                <w:lang w:eastAsia="zh-CN"/>
              </w:rPr>
              <w:t>》、《广东省国土资源行政处罚自由裁量权实施标准》</w:t>
            </w:r>
          </w:p>
        </w:tc>
        <w:tc>
          <w:tcPr>
            <w:tcW w:w="1883" w:type="dxa"/>
            <w:vAlign w:val="top"/>
          </w:tcPr>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p>
          <w:p>
            <w:pPr>
              <w:pStyle w:val="7"/>
              <w:spacing w:before="9" w:line="360" w:lineRule="auto"/>
              <w:ind w:right="129"/>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未经依法批准擅</w:t>
            </w:r>
          </w:p>
          <w:p>
            <w:pPr>
              <w:pStyle w:val="7"/>
              <w:spacing w:before="9" w:line="360" w:lineRule="auto"/>
              <w:ind w:right="129"/>
              <w:jc w:val="both"/>
              <w:rPr>
                <w:rFonts w:hint="default" w:eastAsia="微软雅黑"/>
                <w:lang w:val="en-US" w:eastAsia="zh-CN"/>
              </w:rPr>
            </w:pPr>
            <w:r>
              <w:rPr>
                <w:rFonts w:hint="eastAsia" w:ascii="仿宋" w:hAnsi="仿宋" w:eastAsia="仿宋" w:cs="仿宋"/>
                <w:sz w:val="24"/>
                <w:szCs w:val="24"/>
                <w:lang w:val="en-US" w:eastAsia="zh-CN"/>
              </w:rPr>
              <w:t>自非法占用土地</w:t>
            </w:r>
          </w:p>
        </w:tc>
        <w:tc>
          <w:tcPr>
            <w:tcW w:w="2667" w:type="dxa"/>
            <w:vAlign w:val="top"/>
          </w:tcPr>
          <w:p>
            <w:pPr>
              <w:numPr>
                <w:ilvl w:val="0"/>
                <w:numId w:val="0"/>
              </w:numPr>
              <w:spacing w:before="13"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依照《土地管理法》第七十六条的规定处以罚款，罚款额为非法占用土地每平方米30元以下。</w:t>
            </w:r>
          </w:p>
        </w:tc>
        <w:tc>
          <w:tcPr>
            <w:tcW w:w="1563"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铁铺</w:t>
            </w:r>
            <w:r>
              <w:rPr>
                <w:rFonts w:hint="eastAsia" w:ascii="仿宋" w:hAnsi="仿宋" w:eastAsia="仿宋" w:cs="仿宋"/>
                <w:sz w:val="24"/>
                <w:szCs w:val="24"/>
                <w:lang w:eastAsia="zh-CN"/>
              </w:rPr>
              <w:t>镇人民政府</w:t>
            </w:r>
          </w:p>
        </w:tc>
        <w:tc>
          <w:tcPr>
            <w:tcW w:w="1087"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一直持续</w:t>
            </w:r>
          </w:p>
        </w:tc>
        <w:tc>
          <w:tcPr>
            <w:tcW w:w="1454" w:type="dxa"/>
            <w:vAlign w:val="top"/>
          </w:tcPr>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rPr>
                <w:rFonts w:hint="eastAsia" w:ascii="仿宋" w:hAnsi="仿宋" w:eastAsia="仿宋" w:cs="仿宋"/>
                <w:sz w:val="24"/>
                <w:szCs w:val="24"/>
                <w:lang w:eastAsia="zh-CN"/>
              </w:rPr>
            </w:pPr>
          </w:p>
          <w:p>
            <w:pPr>
              <w:numPr>
                <w:ilvl w:val="0"/>
                <w:numId w:val="0"/>
              </w:numPr>
              <w:spacing w:before="13" w:line="360" w:lineRule="auto"/>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eastAsia="zh-CN"/>
              </w:rPr>
              <w:t>广东省非税收入一体化系统</w:t>
            </w:r>
          </w:p>
        </w:tc>
      </w:tr>
    </w:tbl>
    <w:p/>
    <w:sectPr>
      <w:footerReference r:id="rId6" w:type="first"/>
      <w:footerReference r:id="rId5" w:type="default"/>
      <w:pgSz w:w="16838" w:h="11906" w:orient="landscape"/>
      <w:pgMar w:top="1418" w:right="1440" w:bottom="1418" w:left="1440" w:header="851" w:footer="992" w:gutter="0"/>
      <w:pgNumType w:fmt="decimal" w:start="1"/>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3993515</wp:posOffset>
              </wp:positionH>
              <wp:positionV relativeFrom="paragraph">
                <wp:posOffset>-31115</wp:posOffset>
              </wp:positionV>
              <wp:extent cx="1087755" cy="1854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7755" cy="1854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4.45pt;margin-top:-2.45pt;height:14.6pt;width:85.65pt;mso-position-horizontal-relative:margin;z-index:251660288;mso-width-relative:page;mso-height-relative:page;" filled="f" stroked="f" coordsize="21600,21600" o:gfxdata="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AE1v2tkAAAAJAQAADwAAAAAAAAABACAAAAAiAAAAZHJzL2Rvd25y&#10;ZXYueG1sUEsBAhQAFAAAAAgAh07iQBw+mZzhAgAAJQYAAA4AAAAAAAAAAQAgAAAAKAEAAGRycy9l&#10;Mm9Eb2MueG1sUEsFBgAAAAAGAAYAWQEAAHsGAAAAAA==&#10;">
              <v:fill on="f" focussize="0,0"/>
              <v:stroke on="f" weight="0.5pt"/>
              <v:imagedata o:title=""/>
              <o:lock v:ext="edit" aspectratio="f"/>
              <v:textbox inset="0mm,0mm,0mm,0mm">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0477"/>
    <w:multiLevelType w:val="singleLevel"/>
    <w:tmpl w:val="8D3204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jI5MDllZDE2OWRhYTI0OTcyOTlhZDNkODEzNGQifQ=="/>
    <w:docVar w:name="KSO_WPS_MARK_KEY" w:val="997e4209-f6ba-4523-94c0-0b8f73841923"/>
  </w:docVars>
  <w:rsids>
    <w:rsidRoot w:val="0D5161A5"/>
    <w:rsid w:val="0D5161A5"/>
    <w:rsid w:val="767F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1187</Words>
  <Characters>1211</Characters>
  <Lines>0</Lines>
  <Paragraphs>0</Paragraphs>
  <TotalTime>3</TotalTime>
  <ScaleCrop>false</ScaleCrop>
  <LinksUpToDate>false</LinksUpToDate>
  <CharactersWithSpaces>1241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2024-10-25T03:13:00Z</dcterms:created>
  <dc:creator>admin</dc:creator>
  <cp:lastModifiedBy>admin</cp:lastModifiedBy>
  <cp:lastPrinted>2024-10-25T03:22:46Z</cp:lastPrinted>
  <dcterms:modified xsi:type="dcterms:W3CDTF">2024-10-25T03:23:37Z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6FF54751BA564D0CB1BD914DBDF0C328_11</vt:lpwstr>
  </property>
</Properties>
</file>